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2024.10.30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ԱԲՀ-ԷԱՃԱՊՁԲ-24/128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Լեդ լուսատուներ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ԱԲՀ-ԷԱՃԱՊՁԲ-24/128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2024.10.30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Լեդ լուսատուներ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Լեդ լուսատուներ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ԱԲՀ-ԷԱՃԱՊՁԲ-24/128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Լեդ լուսատուներ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387.17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2024.11.15.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ԱԲՀ-ԷԱՃԱՊՁԲ-24/128</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ԱԲՀ-ԷԱՃԱՊՁԲ-24/128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ԱԲՀ-ԷԱՃԱՊՁԲ-24/128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«ԱԲՀ-ԷԱՃԱՊՁԲ-24/128»*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ԱԲՀ-ԷԱՃԱՊՁԲ-24/128*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- 900102405058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«ԱԲՀ-ԷԱՃԱՊՁԲ-24/128»*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ԱԲՀ-ԷԱՃԱՊՁԲ-24/128*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- 900102405058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 կամ ավել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լարումը /V/ - AC85-265,
Ցանցի հաճախականությունը /Hz/ - 50-60,
Սպառվող հզորությունը /W/ - 60 վատ,
Լուսային հոսք /Lm/ - ոչ պակաս 8400 լյումեն,
Հզորության գործակից /pf/ »0.98,
Գունահաղորդման ինդեքս /Ra/ - »80,
Գունային ջերմաստիճան /K/ - 5000,
Լուսադիոդների քանակը – 55-60 հատ,
Ջերմադիմացկունություն C - 50_+50,
Լույսի ճառագայթի անկյուն – 120,
Շրջակա միջավայրի ներգործությունից պաշտպանվածության աստիճան – ոչ պակաս IP 65 
Աշխատանքային ժամ – 50 000,
Չափսերը /սմ/ - 40*12*5 – 48*16*8,
Քաշը /kg/ - 1-1,5 կգ:
Լուսատուն պետք է բաղկացած լինի առանձին մատրիցայից և առանձին դրայվերից:
Դրայվերի պարամետրերը.
60 վատ, չափսը՝ ոչ պակաս – 110/35/25մմ,
INPUT-85-265 վոլտ.
Ta-45 C, Tc-70C, ոչ պակաս - IP65:
Դրայվերը պետք է ունենա հատուկ պաշտպանիչ մեկուսիչ շերտ (ոչ պլաստիկ):
Փաթեթավորված, նոր, շահագործման ձեռնարկով (անձնագիր):
Երաշխիքային ժամկետը 3 տարի:
Հետերաշխիքային սպասարկում՝ 2 տարի:
Կից ներկայացնել լուսատուների սերտիֆիկատը՝ համապատասխան նշված բնութագրի: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լարում՝ 85-265V,
Հզորություն՝ 100 Վտ,
Աշխատանքային հաճախականություն՝ 50-60 Hz,
Լուսային հոսք ոչ պակաս՝ 14000 LM,
Աշխատանքային ջերմաստիճան՝ -50C-ից +50C TC-80C,
Երկարակեցություն՝ 50 000 ժամից ոչ պակաս,
Հզորության գործակից՝ ոչ պակաս 0.98,
Գագաթնակետային լարումներից պաշտպանվածություն՝ ոչ պակաս 10 KV,
Արտաքին մթնոլորտային ազդեցությունից պաշտպանվածություն լրիվ լուսատուի համար IP67,
Օպտիկական մասի  պաշտպանվածություն՝ ոսպնյակ պաշտպանիչ ապակի,
Իրանի նյութ՝ ձուլված ալյումին,
Կցորդման տրամագիծ՝ 48-50 մմ:
Օպտիկա ոսպնյակի ապակի
Չափ՝ ոչ պակաս 470×170×60մմ,
Քաշը՝ ոչ պակաս 1,5 կգ,
Լուսադիոդների քանակ՝ ոչ պակաս 100 հատ,
Փոխկապակցված գունային ջերմաստիճան՝ 4000 Կելվին:
Լուսատուն պետք է ունենա առանձին մատրիցա և երկու բլոկ:
Երաշխիքային ժամկետ՝ 3 տարի կամ ավելի:
Հետերաշխիքային սպասարկում՝ 2 տարի:
Առաջարկվող լուսատուի հզորությունը պետք է ապահովի առնվազն 100 էներգախնայողություն համեմատած 250Վտ նատրիումային լամպի հզորությանը:
Մատակարարը պետք է ապահովի լուսատուների պահեստամասերը՝ լուսատուների կյանքի նշված տևողությունն ապահովելու համար:
Այլ պայմաններ՝ 
1.	Լուսատուների օպտիկական մասերը պետք է պատրաստված լինեն ջերմակայուն և հարվածակայուն նյութերից, որոնք պետք է կայուն լինեն ուլտրամանուշակագույն ճառագայթման նկատմամբ և պետք է ապահովեն աշխատանքային երկարակեցություն:
2.	Լուսատուները պետք է ունենան մոդելի և դրա տեխնիակական նկարագրի մասին տեղեկատվության հստակ նշում (հավելյալ կարող է նաև տրամադրվել տեղեկատվություն ԼԴ-ի, սնուցման սարքի և արտադրման երկրի մասին):
3.	Պետք է տրրամադրվեն միացման սխեմաներ և ցուցումներ:
4.	Լուսատուները պետք է ապահովեն գեղագիտական տեսքը և ունենան ժամանակակից տեսք: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20-րդ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