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E44A5" w14:textId="0721DA1B" w:rsidR="00A0503C" w:rsidRPr="00CD7D08" w:rsidRDefault="000025D7" w:rsidP="000025D7">
      <w:pPr>
        <w:spacing w:after="0"/>
        <w:rPr>
          <w:rFonts w:ascii="GHEA Grapalat" w:hAnsi="GHEA Grapalat"/>
          <w:b/>
          <w:color w:val="0D0D0D" w:themeColor="text1" w:themeTint="F2"/>
        </w:rPr>
      </w:pPr>
      <w:r>
        <w:rPr>
          <w:rFonts w:ascii="GHEA Grapalat" w:hAnsi="GHEA Grapalat"/>
          <w:b/>
          <w:color w:val="0D0D0D" w:themeColor="text1" w:themeTint="F2"/>
          <w:lang w:val="hy-AM"/>
        </w:rPr>
        <w:t xml:space="preserve">                                                            </w:t>
      </w:r>
      <w:r w:rsidR="00A0503C" w:rsidRPr="00CD7D08">
        <w:rPr>
          <w:rFonts w:ascii="GHEA Grapalat" w:hAnsi="GHEA Grapalat"/>
          <w:b/>
          <w:color w:val="0D0D0D" w:themeColor="text1" w:themeTint="F2"/>
        </w:rPr>
        <w:t>ՀԻՄՆԱՎՈՐՈՒՄ</w:t>
      </w:r>
    </w:p>
    <w:p w14:paraId="0C00C589" w14:textId="053ECDC7" w:rsidR="00CD7D08" w:rsidRPr="000025D7" w:rsidRDefault="00A0503C" w:rsidP="004F6E7E">
      <w:pPr>
        <w:spacing w:after="0"/>
        <w:jc w:val="center"/>
        <w:rPr>
          <w:rFonts w:ascii="GHEA Grapalat" w:hAnsi="GHEA Grapalat"/>
          <w:b/>
          <w:color w:val="0D0D0D" w:themeColor="text1" w:themeTint="F2"/>
        </w:rPr>
      </w:pPr>
      <w:r w:rsidRPr="000025D7">
        <w:rPr>
          <w:rFonts w:ascii="GHEA Grapalat" w:hAnsi="GHEA Grapalat"/>
          <w:b/>
          <w:color w:val="0D0D0D" w:themeColor="text1" w:themeTint="F2"/>
        </w:rPr>
        <w:t>«</w:t>
      </w:r>
      <w:r w:rsidR="000025D7" w:rsidRPr="000025D7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ԱԲՈՎՅԱՆ ՀԱՄԱՅՆՔԻ ՍԵՓԱԿԱՆՈՒԹՅՈՒՆ ՀԱՆԴԻՍԱՑՈՂ ԱԲՈՎՅԱՆ ՔԱՂԱՔԻ 4-ՐԴ ՄԻԿՐՈՇՐՋԱՆԻ ԹԻՎ 18/16 ՀԱՍՑԵՈՒՄ ԳՏՆՎՈՂ ՀՈՂԱՄԱՍԸ ՍՈՒՍԱՆՆԱ ԳՐԻԳՈՐՅԱՆԻՆ ՈՒՂՂԱԿԻ ՎԱՃԱՌՔՈՎ, ԸՆԴԼԱՅՆՄԱՆ ՆՊԱՏԱԿՈՎ ՕՏԱՐԵԼՈՒ ՄԱՍԻՆ</w:t>
      </w:r>
      <w:r w:rsidRPr="000025D7">
        <w:rPr>
          <w:rFonts w:ascii="GHEA Grapalat" w:hAnsi="GHEA Grapalat"/>
          <w:b/>
          <w:color w:val="0D0D0D" w:themeColor="text1" w:themeTint="F2"/>
        </w:rPr>
        <w:t>» ԱԲՈՎՅԱՆ ՀԱՄԱՅՆՔԻ ԱՎԱԳԱՆՈՒ ՈՐՈՇՄԱՆ ՆԱԽԱԳԾԻ ԸՆԴՈՒՆՄԱՆ</w:t>
      </w:r>
    </w:p>
    <w:p w14:paraId="5C9472BC" w14:textId="6BC9910F" w:rsidR="00A0503C" w:rsidRPr="000025D7" w:rsidRDefault="00A0503C" w:rsidP="000025D7">
      <w:pPr>
        <w:spacing w:after="0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2-րդ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 xml:space="preserve">և 3-րդ </w:t>
      </w:r>
      <w:r w:rsidRPr="000025D7">
        <w:rPr>
          <w:rFonts w:ascii="GHEA Grapalat" w:hAnsi="GHEA Grapalat"/>
          <w:color w:val="0D0D0D" w:themeColor="text1" w:themeTint="F2"/>
          <w:lang w:val="hy-AM"/>
        </w:rPr>
        <w:t>ենթակետ</w:t>
      </w:r>
      <w:r w:rsidR="009B380A">
        <w:rPr>
          <w:rFonts w:ascii="GHEA Grapalat" w:hAnsi="GHEA Grapalat"/>
          <w:color w:val="0D0D0D" w:themeColor="text1" w:themeTint="F2"/>
          <w:lang w:val="hy-AM"/>
        </w:rPr>
        <w:t>եր</w:t>
      </w:r>
      <w:r w:rsidRPr="000025D7">
        <w:rPr>
          <w:rFonts w:ascii="GHEA Grapalat" w:hAnsi="GHEA Grapalat"/>
          <w:color w:val="0D0D0D" w:themeColor="text1" w:themeTint="F2"/>
          <w:lang w:val="hy-AM"/>
        </w:rPr>
        <w:t>ի, 2-րդ կետի պահանջներին համապատասխան։</w:t>
      </w:r>
      <w:r w:rsidRPr="000025D7">
        <w:rPr>
          <w:rFonts w:ascii="GHEA Grapalat" w:hAnsi="GHEA Grapalat"/>
          <w:color w:val="0D0D0D" w:themeColor="text1" w:themeTint="F2"/>
          <w:lang w:val="hy-AM"/>
        </w:rPr>
        <w:tab/>
      </w:r>
      <w:r w:rsidRPr="000025D7">
        <w:rPr>
          <w:rFonts w:ascii="GHEA Grapalat" w:hAnsi="GHEA Grapalat"/>
          <w:color w:val="0D0D0D" w:themeColor="text1" w:themeTint="F2"/>
          <w:lang w:val="hy-AM"/>
        </w:rPr>
        <w:br/>
      </w:r>
      <w:bookmarkStart w:id="0" w:name="_Hlk144392398"/>
      <w:bookmarkStart w:id="1" w:name="_Hlk114483595"/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Սուսաննա Գրիգորյան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ն Աբովյան համայնքի Աբովյան քաղաքի </w:t>
      </w:r>
      <w:r w:rsidR="000025D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4-րդ միկրոշրջանի թիվ 18/3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հասցեում ուն</w:t>
      </w:r>
      <w:r w:rsidR="002A2DF7" w:rsidRPr="000025D7">
        <w:rPr>
          <w:rFonts w:ascii="GHEA Grapalat" w:hAnsi="GHEA Grapalat"/>
          <w:color w:val="0D0D0D" w:themeColor="text1" w:themeTint="F2"/>
          <w:lang w:val="hy-AM"/>
        </w:rPr>
        <w:t>ի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սեփականության իրավունքով իրենց պատկանող </w:t>
      </w:r>
      <w:bookmarkStart w:id="2" w:name="_GoBack"/>
      <w:bookmarkEnd w:id="2"/>
      <w:r w:rsidR="000025D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(հիմք՝ 2020 թվականի հունիսի 24-ի N 24062020-07-0083 վկայական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) </w:t>
      </w:r>
      <w:r w:rsidR="000025D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07-002-0039-1549 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կադաստրային ծածկագրով </w:t>
      </w:r>
      <w:r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բնակավայրերի</w:t>
      </w:r>
      <w:r w:rsidR="002A2DF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նշանակության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60.7</w:t>
      </w:r>
      <w:r w:rsidR="002A2DF7"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քառակուսի մետր մակերեսով </w:t>
      </w:r>
      <w:r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հասարակական կառուցապատման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հողամաս։ Հարևանությամբ գտնվող Աբովյան համայքի սեփականություն հանդիսացող (հիմք՝ </w:t>
      </w:r>
      <w:r w:rsidRPr="000025D7">
        <w:rPr>
          <w:rFonts w:ascii="Calibri" w:hAnsi="Calibri" w:cs="Calibri"/>
          <w:color w:val="0D0D0D" w:themeColor="text1" w:themeTint="F2"/>
          <w:lang w:val="hy-AM"/>
        </w:rPr>
        <w:t> </w:t>
      </w:r>
      <w:r w:rsidR="000025D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2025 թվականի հոկտեմբերի 16-ի N 16102025-07-0199 վկայական</w:t>
      </w:r>
      <w:r w:rsidRPr="000025D7">
        <w:rPr>
          <w:rFonts w:ascii="GHEA Grapalat" w:hAnsi="GHEA Grapalat"/>
          <w:color w:val="0D0D0D" w:themeColor="text1" w:themeTint="F2"/>
          <w:lang w:val="hy-AM"/>
        </w:rPr>
        <w:t>) Աբովյան համայնքի Աբովյան քաղաքի</w:t>
      </w:r>
      <w:r w:rsidR="002A2DF7"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0025D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4-րդ միկրոշրջանի թիվ 18/16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հասցեում գտնվող </w:t>
      </w:r>
      <w:r w:rsidR="000025D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07-002-0039-1927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16.8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 քառակուսի մետր մակերեսով </w:t>
      </w:r>
      <w:r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բնակավայրերի</w:t>
      </w:r>
      <w:r w:rsid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ab/>
      </w:r>
      <w:r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նպատակային նշանակության</w:t>
      </w:r>
      <w:r w:rsid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հասարակական</w:t>
      </w:r>
      <w:r w:rsid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կառուցապատման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0025D7">
        <w:rPr>
          <w:rFonts w:ascii="Calibri" w:hAnsi="Calibri" w:cs="Calibri"/>
          <w:color w:val="0D0D0D" w:themeColor="text1" w:themeTint="F2"/>
          <w:lang w:val="hy-AM"/>
        </w:rPr>
        <w:t> 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հողամասը </w:t>
      </w:r>
      <w:r w:rsidRPr="000025D7">
        <w:rPr>
          <w:rFonts w:ascii="GHEA Grapalat" w:hAnsi="GHEA Grapalat" w:cs="Sylfaen"/>
          <w:color w:val="0D0D0D" w:themeColor="text1" w:themeTint="F2"/>
          <w:lang w:val="hy-AM"/>
        </w:rPr>
        <w:t>սահմանակից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0025D7">
        <w:rPr>
          <w:rFonts w:ascii="GHEA Grapalat" w:hAnsi="GHEA Grapalat" w:cs="Sylfaen"/>
          <w:color w:val="0D0D0D" w:themeColor="text1" w:themeTint="F2"/>
          <w:lang w:val="hy-AM"/>
        </w:rPr>
        <w:t>է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0025D7">
        <w:rPr>
          <w:rFonts w:ascii="GHEA Grapalat" w:hAnsi="GHEA Grapalat" w:cs="Sylfaen"/>
          <w:color w:val="0D0D0D" w:themeColor="text1" w:themeTint="F2"/>
          <w:lang w:val="hy-AM"/>
        </w:rPr>
        <w:t>ընդլայնվող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0025D7">
        <w:rPr>
          <w:rFonts w:ascii="GHEA Grapalat" w:hAnsi="GHEA Grapalat" w:cs="Sylfaen"/>
          <w:color w:val="0D0D0D" w:themeColor="text1" w:themeTint="F2"/>
          <w:lang w:val="hy-AM"/>
        </w:rPr>
        <w:t>հողամասին և օտարվող հողամասի դիրքից, ռելիեֆից կամ չափերից ելնելով՝ քաղաքաշինական նորմերին համապատասխան, այն կարող է օգտագործվել բացառապես ընդլայնվող հողամասի վրա գտնվող շենքի կամ շինության սպասարկման կամ դրանց վերակառուցման, ուժեղացման, վերականգնման, արդիականացման և բարեկարգման աշխատանքների իրականացման նպատակով</w:t>
      </w:r>
      <w:r w:rsidR="000025D7" w:rsidRPr="000025D7">
        <w:rPr>
          <w:rFonts w:ascii="GHEA Grapalat" w:hAnsi="GHEA Grapalat" w:cs="Sylfaen"/>
          <w:color w:val="0D0D0D" w:themeColor="text1" w:themeTint="F2"/>
          <w:lang w:val="hy-AM"/>
        </w:rPr>
        <w:t xml:space="preserve">, ինչպես նաև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ընդլայնվող 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և ընդլայնվող հողամաս հնարավոր է մուտք գործել բացառապես</w:t>
      </w:r>
      <w:r w:rsid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օտարվող</w:t>
      </w:r>
      <w:r w:rsid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 xml:space="preserve">հողամասից։  </w:t>
      </w:r>
      <w:r w:rsidRPr="000025D7">
        <w:rPr>
          <w:rFonts w:ascii="GHEA Grapalat" w:hAnsi="GHEA Grapalat"/>
          <w:color w:val="0D0D0D" w:themeColor="text1" w:themeTint="F2"/>
          <w:lang w:val="hy-AM"/>
        </w:rPr>
        <w:br/>
        <w:t xml:space="preserve">Վերը նշված հանգամանքը ՀՀ կառավարության 2016 թվականի մայիսի 26-ի N 550-ն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9</w:t>
      </w:r>
      <w:r w:rsidR="002A2DF7" w:rsidRPr="000025D7">
        <w:rPr>
          <w:rFonts w:ascii="GHEA Grapalat" w:hAnsi="GHEA Grapalat"/>
          <w:color w:val="0D0D0D" w:themeColor="text1" w:themeTint="F2"/>
          <w:lang w:val="hy-AM"/>
        </w:rPr>
        <w:t>-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րդ գոտում և հողամասի կադաստրային արժեքը մեկ քառակուսի մետրի համար կազմում է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10</w:t>
      </w:r>
      <w:r w:rsidR="000025D7" w:rsidRPr="000025D7">
        <w:rPr>
          <w:rFonts w:ascii="Calibri" w:hAnsi="Calibri" w:cs="Calibri"/>
          <w:color w:val="0D0D0D" w:themeColor="text1" w:themeTint="F2"/>
          <w:lang w:val="hy-AM"/>
        </w:rPr>
        <w:t> 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513.8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ՀՀ դրամ։</w:t>
      </w:r>
      <w:bookmarkEnd w:id="0"/>
      <w:bookmarkEnd w:id="1"/>
    </w:p>
    <w:p w14:paraId="4644D556" w14:textId="101CBBC5" w:rsidR="00A0503C" w:rsidRDefault="00A0503C" w:rsidP="00A0503C">
      <w:pPr>
        <w:spacing w:after="0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«Աբովյան համայնքի սեփականություն հանդիսացող Աբովյան քաղաքի </w:t>
      </w:r>
      <w:r w:rsidR="000025D7" w:rsidRPr="000025D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4-րդ միկրոշրջանի թիվ 18/16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հասցեում գտվող հողամաս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ը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0025D7" w:rsidRPr="000025D7">
        <w:rPr>
          <w:rFonts w:ascii="GHEA Grapalat" w:hAnsi="GHEA Grapalat"/>
          <w:color w:val="0D0D0D" w:themeColor="text1" w:themeTint="F2"/>
          <w:lang w:val="hy-AM"/>
        </w:rPr>
        <w:t>Սուսաննա Գրիգորյան</w:t>
      </w:r>
      <w:r w:rsidR="002A2DF7" w:rsidRPr="000025D7">
        <w:rPr>
          <w:rFonts w:ascii="GHEA Grapalat" w:hAnsi="GHEA Grapalat"/>
          <w:color w:val="0D0D0D" w:themeColor="text1" w:themeTint="F2"/>
          <w:lang w:val="hy-AM"/>
        </w:rPr>
        <w:t>ին</w:t>
      </w:r>
      <w:r w:rsidRPr="000025D7">
        <w:rPr>
          <w:rFonts w:ascii="GHEA Grapalat" w:hAnsi="GHEA Grapalat"/>
          <w:color w:val="0D0D0D" w:themeColor="text1" w:themeTint="F2"/>
          <w:lang w:val="hy-AM"/>
        </w:rPr>
        <w:t xml:space="preserve"> ուղղակի վաճառքով, ընդլայնման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6EB35C40" w14:textId="77777777" w:rsidR="000025D7" w:rsidRPr="000025D7" w:rsidRDefault="000025D7" w:rsidP="00A0503C">
      <w:pPr>
        <w:spacing w:after="0"/>
        <w:jc w:val="both"/>
        <w:rPr>
          <w:rFonts w:ascii="GHEA Grapalat" w:hAnsi="GHEA Grapalat"/>
          <w:color w:val="0D0D0D" w:themeColor="text1" w:themeTint="F2"/>
          <w:lang w:val="hy-AM"/>
        </w:rPr>
      </w:pPr>
    </w:p>
    <w:p w14:paraId="59B9116B" w14:textId="769F1351" w:rsidR="00A0503C" w:rsidRDefault="000025D7" w:rsidP="00A0503C">
      <w:pPr>
        <w:spacing w:after="0"/>
        <w:rPr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A0503C"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 w:rsidR="00A0503C"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 w:rsidR="00A0503C">
        <w:rPr>
          <w:rFonts w:ascii="GHEA Grapalat" w:hAnsi="GHEA Grapalat"/>
          <w:b/>
          <w:sz w:val="24"/>
          <w:szCs w:val="24"/>
        </w:rPr>
        <w:t xml:space="preserve"> </w:t>
      </w:r>
    </w:p>
    <w:p w14:paraId="225835FF" w14:textId="77777777" w:rsidR="00B743F2" w:rsidRDefault="00B743F2"/>
    <w:sectPr w:rsidR="00B7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77"/>
    <w:rsid w:val="000025D7"/>
    <w:rsid w:val="001B2F77"/>
    <w:rsid w:val="001D03B1"/>
    <w:rsid w:val="002A2DF7"/>
    <w:rsid w:val="004F6E7E"/>
    <w:rsid w:val="005F0FCD"/>
    <w:rsid w:val="007956F8"/>
    <w:rsid w:val="00990A35"/>
    <w:rsid w:val="009B380A"/>
    <w:rsid w:val="00A0408D"/>
    <w:rsid w:val="00A0503C"/>
    <w:rsid w:val="00B743F2"/>
    <w:rsid w:val="00C717CD"/>
    <w:rsid w:val="00CD7D08"/>
    <w:rsid w:val="00DD6F8B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2D2"/>
  <w15:chartTrackingRefBased/>
  <w15:docId w15:val="{6ACFDF06-1721-496F-9248-25218974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03C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2025-10-22T08:33:00Z</cp:lastPrinted>
  <dcterms:created xsi:type="dcterms:W3CDTF">2025-06-10T12:01:00Z</dcterms:created>
  <dcterms:modified xsi:type="dcterms:W3CDTF">2025-10-22T11:29:00Z</dcterms:modified>
</cp:coreProperties>
</file>