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E20" w:rsidRDefault="00B87E20" w:rsidP="00B87E20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:rsidR="00B87E20" w:rsidRDefault="00B87E20" w:rsidP="00B87E20">
      <w:pPr>
        <w:spacing w:after="0"/>
        <w:jc w:val="center"/>
        <w:rPr>
          <w:rFonts w:ascii="GHEA Grapalat" w:hAnsi="GHEA Grapalat"/>
        </w:rPr>
      </w:pPr>
      <w:r>
        <w:rPr>
          <w:rFonts w:ascii="GHEA Grapalat" w:hAnsi="GHEA Grapalat"/>
          <w:b/>
          <w:sz w:val="24"/>
          <w:szCs w:val="24"/>
        </w:rPr>
        <w:t>«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ԱԲՈՎՅԱՆ ՀԱՄԱՅՆՔԻ ՍԵՓԱԿԱՆՈՒԹՅՈՒՆ ՀԱՆԴԻՍԱՑՈՂ ԱԲՈՎՅԱՆ ՔԱՂԱՔԻ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ԵՐԻՏԱՍԱՐԴԱԿԱՆ ՓՈՂՈՑԻ ԹԻՎ 14/23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ՀԱՍՑԵՈՒՄ ԳՏՆՎՈՂ ՀՈՂԱՄԱՍԸ ՎԱՀԱԳՆ ԵՂԻԱԶԱՐՅԱՆԻՆ ՈՒՂՂԱԿԻ ՎԱՃԱՌՔՈՎ, ԸՆԴԼԱՅՆՄԱՆ ՆՊԱՏԱԿՈՎ ՕՏԱՐԵԼՈՒ ՄԱՍԻՆ</w:t>
      </w:r>
      <w:r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>
        <w:rPr>
          <w:rFonts w:ascii="GHEA Grapalat" w:hAnsi="GHEA Grapalat"/>
        </w:rPr>
        <w:br/>
      </w:r>
    </w:p>
    <w:p w:rsidR="00B87E20" w:rsidRDefault="00B87E20" w:rsidP="00B87E20">
      <w:pPr>
        <w:spacing w:after="0"/>
        <w:jc w:val="both"/>
        <w:rPr>
          <w:rFonts w:ascii="GHEA Grapalat" w:hAnsi="GHEA Grapalat"/>
        </w:rPr>
      </w:pPr>
      <w:r>
        <w:t xml:space="preserve"> </w:t>
      </w:r>
      <w:r>
        <w:rPr>
          <w:rFonts w:ascii="GHEA Grapalat" w:hAnsi="GHEA Grapalat"/>
        </w:rPr>
        <w:t xml:space="preserve">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 կետի 1-ին </w:t>
      </w:r>
      <w:r w:rsidR="00DF498C">
        <w:rPr>
          <w:rFonts w:ascii="GHEA Grapalat" w:hAnsi="GHEA Grapalat"/>
          <w:lang w:val="hy-AM"/>
        </w:rPr>
        <w:t xml:space="preserve">և 3-րդ </w:t>
      </w:r>
      <w:r>
        <w:rPr>
          <w:rFonts w:ascii="GHEA Grapalat" w:hAnsi="GHEA Grapalat"/>
        </w:rPr>
        <w:t>ենթակետ</w:t>
      </w:r>
      <w:r w:rsidR="00DF498C">
        <w:rPr>
          <w:rFonts w:ascii="GHEA Grapalat" w:hAnsi="GHEA Grapalat"/>
          <w:lang w:val="hy-AM"/>
        </w:rPr>
        <w:t>եր</w:t>
      </w:r>
      <w:r>
        <w:rPr>
          <w:rFonts w:ascii="GHEA Grapalat" w:hAnsi="GHEA Grapalat"/>
        </w:rPr>
        <w:t xml:space="preserve">ի, </w:t>
      </w:r>
      <w:r w:rsidR="00500586" w:rsidRPr="00500586">
        <w:rPr>
          <w:rFonts w:ascii="GHEA Grapalat" w:hAnsi="GHEA Grapalat"/>
        </w:rPr>
        <w:t>2</w:t>
      </w:r>
      <w:r>
        <w:rPr>
          <w:rFonts w:ascii="GHEA Grapalat" w:hAnsi="GHEA Grapalat"/>
        </w:rPr>
        <w:t>-րդ</w:t>
      </w:r>
      <w:r w:rsidR="0050058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կե</w:t>
      </w:r>
      <w:r w:rsidR="00DF498C">
        <w:rPr>
          <w:rFonts w:ascii="GHEA Grapalat" w:hAnsi="GHEA Grapalat"/>
          <w:lang w:val="hy-AM"/>
        </w:rPr>
        <w:t>տի</w:t>
      </w:r>
      <w:bookmarkStart w:id="0" w:name="_GoBack"/>
      <w:bookmarkEnd w:id="0"/>
      <w:r>
        <w:rPr>
          <w:rFonts w:ascii="GHEA Grapalat" w:hAnsi="GHEA Grapalat"/>
        </w:rPr>
        <w:t xml:space="preserve"> պահանջներին համապատասխան։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br/>
      </w:r>
      <w:bookmarkStart w:id="1" w:name="_Hlk144392398"/>
      <w:bookmarkStart w:id="2" w:name="_Hlk114483595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Վահագն Եղիազարյանը</w:t>
      </w:r>
      <w:r>
        <w:rPr>
          <w:rFonts w:ascii="GHEA Grapalat" w:hAnsi="GHEA Grapalat"/>
        </w:rPr>
        <w:t xml:space="preserve"> Աբովյան համայնքի Աբովյան քաղաքի </w:t>
      </w:r>
      <w:r>
        <w:rPr>
          <w:rFonts w:ascii="GHEA Grapalat" w:hAnsi="GHEA Grapalat"/>
          <w:lang w:val="hy-AM"/>
        </w:rPr>
        <w:t>Երիտասարդական փողոցի թիվ 14/</w:t>
      </w:r>
      <w:r w:rsidR="00500586">
        <w:rPr>
          <w:rFonts w:ascii="GHEA Grapalat" w:hAnsi="GHEA Grapalat"/>
          <w:lang w:val="hy-AM"/>
        </w:rPr>
        <w:t>19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հասցեում ունի սեփականության իրավունքով իրեն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 պատկանող (հիմք՝ 202</w:t>
      </w:r>
      <w:r>
        <w:rPr>
          <w:rFonts w:ascii="GHEA Grapalat" w:hAnsi="GHEA Grapalat"/>
          <w:lang w:val="hy-AM"/>
        </w:rPr>
        <w:t xml:space="preserve">3 </w:t>
      </w:r>
      <w:r>
        <w:rPr>
          <w:rFonts w:ascii="GHEA Grapalat" w:hAnsi="GHEA Grapalat"/>
        </w:rPr>
        <w:t xml:space="preserve">թվականի </w:t>
      </w:r>
      <w:r>
        <w:rPr>
          <w:rFonts w:ascii="GHEA Grapalat" w:hAnsi="GHEA Grapalat"/>
          <w:lang w:val="hy-AM"/>
        </w:rPr>
        <w:t xml:space="preserve"> հոկտեմբերի</w:t>
      </w:r>
      <w:r>
        <w:rPr>
          <w:rFonts w:ascii="GHEA Grapalat" w:hAnsi="GHEA Grapalat"/>
        </w:rPr>
        <w:t xml:space="preserve"> 30-ի N </w:t>
      </w:r>
      <w:r>
        <w:rPr>
          <w:rFonts w:ascii="GHEA Grapalat" w:hAnsi="GHEA Grapalat"/>
          <w:lang w:val="hy-AM"/>
        </w:rPr>
        <w:t xml:space="preserve">30102023-07-0092 </w:t>
      </w:r>
      <w:r>
        <w:rPr>
          <w:rFonts w:ascii="GHEA Grapalat" w:hAnsi="GHEA Grapalat"/>
        </w:rPr>
        <w:t>վկայական) 07-002-</w:t>
      </w:r>
      <w:r>
        <w:rPr>
          <w:rFonts w:ascii="GHEA Grapalat" w:hAnsi="GHEA Grapalat"/>
          <w:lang w:val="hy-AM"/>
        </w:rPr>
        <w:t xml:space="preserve">0084-0092 </w:t>
      </w:r>
      <w:r>
        <w:rPr>
          <w:rFonts w:ascii="GHEA Grapalat" w:hAnsi="GHEA Grapalat"/>
        </w:rPr>
        <w:t>կադաստրային ծածկագրով բնակավայրերի նպատակային նշանակության</w:t>
      </w:r>
      <w:r>
        <w:rPr>
          <w:rFonts w:ascii="GHEA Grapalat" w:hAnsi="GHEA Grapalat"/>
          <w:lang w:val="hy-AM"/>
        </w:rPr>
        <w:t xml:space="preserve"> 53.9 </w:t>
      </w:r>
      <w:r>
        <w:rPr>
          <w:rFonts w:ascii="GHEA Grapalat" w:hAnsi="GHEA Grapalat"/>
        </w:rPr>
        <w:t xml:space="preserve">քառակուսի մետր մակերեսով </w:t>
      </w:r>
      <w:r>
        <w:rPr>
          <w:rFonts w:ascii="GHEA Grapalat" w:hAnsi="GHEA Grapalat"/>
          <w:lang w:val="hy-AM"/>
        </w:rPr>
        <w:t>բնակելի</w:t>
      </w:r>
      <w:r>
        <w:rPr>
          <w:rFonts w:ascii="GHEA Grapalat" w:hAnsi="GHEA Grapalat"/>
        </w:rPr>
        <w:t xml:space="preserve"> հողամաս։ Հարևանությամբ գտնվող Աբովյան համայքի սեփականություն հանդիսացող (հիմք՝ </w:t>
      </w:r>
      <w:r>
        <w:rPr>
          <w:rFonts w:ascii="Calibri" w:hAnsi="Calibri" w:cs="Calibri"/>
        </w:rPr>
        <w:t> </w:t>
      </w:r>
      <w:r>
        <w:rPr>
          <w:rFonts w:ascii="GHEA Grapalat" w:hAnsi="GHEA Grapalat"/>
        </w:rPr>
        <w:t xml:space="preserve">2024 թվականի </w:t>
      </w:r>
      <w:r>
        <w:rPr>
          <w:rFonts w:ascii="GHEA Grapalat" w:hAnsi="GHEA Grapalat"/>
          <w:lang w:val="hy-AM"/>
        </w:rPr>
        <w:t>հուլիսի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24</w:t>
      </w:r>
      <w:r>
        <w:rPr>
          <w:rFonts w:ascii="GHEA Grapalat" w:hAnsi="GHEA Grapalat"/>
        </w:rPr>
        <w:t xml:space="preserve">-ի N </w:t>
      </w:r>
      <w:r>
        <w:rPr>
          <w:rFonts w:ascii="GHEA Grapalat" w:hAnsi="GHEA Grapalat"/>
          <w:lang w:val="hy-AM"/>
        </w:rPr>
        <w:t>24072024-07-0152</w:t>
      </w:r>
      <w:r>
        <w:rPr>
          <w:rFonts w:ascii="GHEA Grapalat" w:hAnsi="GHEA Grapalat"/>
        </w:rPr>
        <w:t xml:space="preserve"> վկայական) Աբովյան համայնքի Աբովյան քաղաքի </w:t>
      </w:r>
      <w:r>
        <w:rPr>
          <w:rFonts w:ascii="Calibri" w:hAnsi="Calibri" w:cs="Calibri"/>
        </w:rPr>
        <w:t> </w:t>
      </w:r>
      <w:r w:rsidR="00500586">
        <w:rPr>
          <w:rFonts w:ascii="Sylfaen" w:hAnsi="Sylfaen" w:cs="Calibri"/>
          <w:lang w:val="hy-AM"/>
        </w:rPr>
        <w:t>Ե</w:t>
      </w:r>
      <w:r>
        <w:rPr>
          <w:rFonts w:ascii="GHEA Grapalat" w:hAnsi="GHEA Grapalat"/>
          <w:lang w:val="hy-AM"/>
        </w:rPr>
        <w:t xml:space="preserve">րիտասարդական փողոցի թիվ 14/23 </w:t>
      </w:r>
      <w:r>
        <w:rPr>
          <w:rFonts w:ascii="GHEA Grapalat" w:hAnsi="GHEA Grapalat"/>
        </w:rPr>
        <w:t>հասցեում գտնվող 07-002-</w:t>
      </w:r>
      <w:r>
        <w:rPr>
          <w:rFonts w:ascii="GHEA Grapalat" w:hAnsi="GHEA Grapalat"/>
          <w:lang w:val="hy-AM"/>
        </w:rPr>
        <w:t xml:space="preserve">0084-0099 </w:t>
      </w:r>
      <w:r>
        <w:rPr>
          <w:rFonts w:ascii="GHEA Grapalat" w:hAnsi="GHEA Grapalat"/>
        </w:rPr>
        <w:t>կադաստրային ծածկագրով</w:t>
      </w:r>
      <w:r>
        <w:rPr>
          <w:rFonts w:ascii="GHEA Grapalat" w:hAnsi="GHEA Grapalat"/>
          <w:lang w:val="hy-AM"/>
        </w:rPr>
        <w:t xml:space="preserve"> 1.9 </w:t>
      </w:r>
      <w:r>
        <w:rPr>
          <w:rFonts w:ascii="GHEA Grapalat" w:hAnsi="GHEA Grapalat"/>
        </w:rPr>
        <w:t xml:space="preserve">քառակուսի մետր մակերեսով բնակավայրերի նպատակային նշանակության </w:t>
      </w:r>
      <w:r>
        <w:rPr>
          <w:rFonts w:ascii="GHEA Grapalat" w:hAnsi="GHEA Grapalat"/>
          <w:lang w:val="hy-AM"/>
        </w:rPr>
        <w:t>բնակելի</w:t>
      </w:r>
      <w:r>
        <w:rPr>
          <w:rFonts w:ascii="GHEA Grapalat" w:hAnsi="GHEA Grapalat"/>
        </w:rPr>
        <w:t xml:space="preserve"> կառուցապատման</w:t>
      </w:r>
      <w:r>
        <w:rPr>
          <w:rFonts w:ascii="Calibri" w:hAnsi="Calibri" w:cs="Calibri"/>
        </w:rPr>
        <w:t> </w:t>
      </w:r>
      <w:r>
        <w:rPr>
          <w:rFonts w:ascii="GHEA Grapalat" w:hAnsi="GHEA Grapalat"/>
        </w:rPr>
        <w:t xml:space="preserve">հողամասը սահմանակից է ընդլայնվող հողամասին </w:t>
      </w:r>
      <w:r>
        <w:rPr>
          <w:rFonts w:ascii="Calibri" w:hAnsi="Calibri" w:cs="Calibri"/>
        </w:rPr>
        <w:t>  </w:t>
      </w:r>
      <w:r>
        <w:rPr>
          <w:rFonts w:ascii="GHEA Grapalat" w:hAnsi="GHEA Grapalat"/>
        </w:rPr>
        <w:t>և օտարվող հողամասի դիրքը կամ ռելիեֆը (երկրի մակերևույթի ամբողջություն) թույլ չի տալիս այն կառուցապատել։</w:t>
      </w:r>
    </w:p>
    <w:p w:rsidR="00B87E20" w:rsidRDefault="00B87E20" w:rsidP="00B87E20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9-րդ գոտում և հողամասի կադաստրային արժեքը մեկ քառակուսի մետրի համար կազմում է 10513,8 ՀՀ դրամ։</w:t>
      </w:r>
      <w:bookmarkEnd w:id="1"/>
      <w:bookmarkEnd w:id="2"/>
    </w:p>
    <w:p w:rsidR="00B87E20" w:rsidRDefault="00B87E20" w:rsidP="00B87E20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«Աբովյան համայնքի սեփականություն հանդիսացող Աբովյան համայնքի Աբովյան քաղաքի Երիտասարդական փողոցի թիվ 14/23 հասցեում գտվող հողամասը Վահագն Եղիազարյանին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:rsidR="00B87E20" w:rsidRDefault="00B87E20" w:rsidP="00B87E20">
      <w:pPr>
        <w:spacing w:after="0"/>
        <w:jc w:val="both"/>
        <w:rPr>
          <w:rFonts w:ascii="GHEA Grapalat" w:hAnsi="GHEA Grapalat"/>
          <w:lang w:val="hy-AM"/>
        </w:rPr>
      </w:pPr>
    </w:p>
    <w:p w:rsidR="00B87E20" w:rsidRDefault="00B87E20" w:rsidP="00B87E20">
      <w:pPr>
        <w:spacing w:after="0"/>
        <w:rPr>
          <w:rFonts w:ascii="GHEA Grapalat" w:hAnsi="GHEA Grapalat"/>
          <w:lang w:val="hy-AM"/>
        </w:rPr>
      </w:pPr>
    </w:p>
    <w:p w:rsidR="00B87E20" w:rsidRDefault="00B87E20" w:rsidP="00B87E20">
      <w:pPr>
        <w:spacing w:after="0"/>
        <w:rPr>
          <w:rFonts w:ascii="GHEA Grapalat" w:hAnsi="GHEA Grapalat"/>
          <w:lang w:val="hy-AM"/>
        </w:rPr>
      </w:pPr>
    </w:p>
    <w:p w:rsidR="00B87E20" w:rsidRDefault="00B87E20" w:rsidP="00B87E20">
      <w:pPr>
        <w:spacing w:after="0"/>
        <w:rPr>
          <w:b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ԷԴՈՒԱՐԴ  ԲԱԲԱՅԱՆ  </w:t>
      </w:r>
    </w:p>
    <w:p w:rsidR="00B87E20" w:rsidRDefault="00B87E20" w:rsidP="00B87E20"/>
    <w:p w:rsidR="00607A3B" w:rsidRDefault="00607A3B"/>
    <w:sectPr w:rsidR="0060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16"/>
    <w:rsid w:val="00500586"/>
    <w:rsid w:val="00607A3B"/>
    <w:rsid w:val="00747416"/>
    <w:rsid w:val="00B87E20"/>
    <w:rsid w:val="00D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46BD7-8B5F-4A85-95F2-D4C61D9E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E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2024-10-02T07:44:00Z</dcterms:created>
  <dcterms:modified xsi:type="dcterms:W3CDTF">2024-10-02T11:27:00Z</dcterms:modified>
</cp:coreProperties>
</file>