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94" w:rsidRPr="00523294" w:rsidRDefault="00523294" w:rsidP="00523294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523294" w:rsidRPr="00523294" w:rsidRDefault="00523294" w:rsidP="00523294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23294">
        <w:rPr>
          <w:rFonts w:ascii="GHEA Grapalat" w:hAnsi="GHEA Grapalat"/>
          <w:b/>
          <w:lang w:val="hy-AM"/>
        </w:rPr>
        <w:t>ՀԻՄՆԱՎՈՐՈՒՄ</w:t>
      </w:r>
    </w:p>
    <w:p w:rsidR="00523294" w:rsidRPr="00523294" w:rsidRDefault="00523294" w:rsidP="00523294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23294">
        <w:rPr>
          <w:rFonts w:ascii="GHEA Grapalat" w:hAnsi="GHEA Grapalat"/>
          <w:b/>
          <w:lang w:val="hy-AM"/>
        </w:rPr>
        <w:t>«</w:t>
      </w:r>
      <w:r w:rsidRPr="0052329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ԱԲՈՎՅԱՆ ՀԱՄԱՅՆՔԻ 202</w:t>
      </w:r>
      <w:r w:rsidR="00D23F5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Pr="0052329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ԹՎԱԿԱՆԻ ԲՅՈՒՋԵԻ ԿԱՏԱՐՄԱՆ ՏԱՐԵԿԱՆ ՀԱՇՎԵՏՎՈՒԹՅՈՒՆԸ ՀԱՍՏԱՏԵԼՈՒ ՄԱՍԻՆ</w:t>
      </w:r>
      <w:r w:rsidRPr="00523294">
        <w:rPr>
          <w:rFonts w:ascii="GHEA Grapalat" w:hAnsi="GHEA Grapalat"/>
          <w:b/>
          <w:lang w:val="hy-AM"/>
        </w:rPr>
        <w:t xml:space="preserve">» </w:t>
      </w:r>
      <w:r w:rsidRPr="0052329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</w:t>
      </w:r>
      <w:r w:rsidRPr="00523294">
        <w:rPr>
          <w:rFonts w:ascii="GHEA Grapalat" w:hAnsi="GHEA Grapalat"/>
          <w:b/>
          <w:lang w:val="hy-AM"/>
        </w:rPr>
        <w:t xml:space="preserve">  ԱԲՈՎՅԱՆ ՀԱՄԱՅՆՔԻ ԱՎԱԳԱՆՈՒ ՈՐՈՇՄԱՆ </w:t>
      </w:r>
      <w:r w:rsidRPr="00523294">
        <w:rPr>
          <w:rFonts w:ascii="GHEA Grapalat" w:hAnsi="GHEA Grapalat"/>
          <w:lang w:val="hy-AM"/>
        </w:rPr>
        <w:t xml:space="preserve"> </w:t>
      </w:r>
      <w:r w:rsidRPr="00523294">
        <w:rPr>
          <w:rFonts w:ascii="GHEA Grapalat" w:hAnsi="GHEA Grapalat"/>
          <w:b/>
          <w:lang w:val="hy-AM"/>
        </w:rPr>
        <w:t xml:space="preserve">ՆԱԽԱԳԾԻ ԸՆԴՈՒՆՄԱՆ </w:t>
      </w:r>
    </w:p>
    <w:p w:rsidR="00D23F52" w:rsidRPr="00E629A0" w:rsidRDefault="00523294" w:rsidP="00E629A0">
      <w:pPr>
        <w:pStyle w:val="a3"/>
        <w:spacing w:line="276" w:lineRule="auto"/>
        <w:jc w:val="both"/>
        <w:rPr>
          <w:rFonts w:ascii="GHEA Grapalat" w:hAnsi="GHEA Grapalat" w:cs="Calibri"/>
          <w:noProof/>
          <w:szCs w:val="24"/>
          <w:lang w:val="hy-AM"/>
        </w:rPr>
      </w:pPr>
      <w:r w:rsidRPr="00523294">
        <w:rPr>
          <w:rFonts w:ascii="GHEA Grapalat" w:hAnsi="GHEA Grapalat"/>
          <w:lang w:val="hy-AM"/>
        </w:rPr>
        <w:br/>
      </w:r>
      <w:r w:rsidRPr="00E629A0">
        <w:rPr>
          <w:rFonts w:ascii="GHEA Grapalat" w:hAnsi="GHEA Grapalat" w:cs="Arial Armenian"/>
          <w:szCs w:val="24"/>
          <w:lang w:val="hy-AM"/>
        </w:rPr>
        <w:t>Հայաստանի Հանրապետության Կոտայքի մարզի Աբովյան համայնքի</w:t>
      </w:r>
      <w:r w:rsidRPr="00E629A0">
        <w:rPr>
          <w:rFonts w:ascii="Calibri" w:hAnsi="Calibri" w:cs="Calibri"/>
          <w:szCs w:val="24"/>
          <w:lang w:val="hy-AM"/>
        </w:rPr>
        <w:t> </w:t>
      </w:r>
      <w:r w:rsidRPr="00E629A0">
        <w:rPr>
          <w:rFonts w:ascii="GHEA Grapalat" w:hAnsi="GHEA Grapalat" w:cs="Arial Armenian"/>
          <w:szCs w:val="24"/>
          <w:lang w:val="hy-AM"/>
        </w:rPr>
        <w:t>2023 թվականի</w:t>
      </w:r>
      <w:r w:rsidRPr="00E629A0">
        <w:rPr>
          <w:rFonts w:ascii="Calibri" w:hAnsi="Calibri" w:cs="Calibri"/>
          <w:szCs w:val="24"/>
          <w:lang w:val="hy-AM"/>
        </w:rPr>
        <w:t> </w:t>
      </w:r>
      <w:r w:rsidRPr="00E629A0">
        <w:rPr>
          <w:rFonts w:ascii="GHEA Grapalat" w:hAnsi="GHEA Grapalat" w:cs="Arial Armenian"/>
          <w:szCs w:val="24"/>
          <w:lang w:val="hy-AM"/>
        </w:rPr>
        <w:t>բյուջեի կատարման տարեկան հաշվետվություն որոշման նախագիծը մշակվել է «Տեղական ինքնակառավարման մասին» օրենքի 18-րդ հոդվածի 1-ին մասի 5-րդ կետի,</w:t>
      </w:r>
      <w:r w:rsidRPr="00E629A0">
        <w:rPr>
          <w:rFonts w:ascii="Calibri" w:hAnsi="Calibri" w:cs="Calibri"/>
          <w:szCs w:val="24"/>
          <w:lang w:val="hy-AM"/>
        </w:rPr>
        <w:t> </w:t>
      </w:r>
      <w:r w:rsidRPr="00E629A0">
        <w:rPr>
          <w:rFonts w:ascii="GHEA Grapalat" w:hAnsi="GHEA Grapalat" w:cs="Arial Armenian"/>
          <w:szCs w:val="24"/>
          <w:lang w:val="hy-AM"/>
        </w:rPr>
        <w:t>83-րդ հոդվածի 2-րդ մասի, «Հայաստանի Հանրապետության բյուջետային համակարգի մասին»</w:t>
      </w:r>
      <w:r w:rsidRPr="00E629A0">
        <w:rPr>
          <w:rFonts w:ascii="Calibri" w:hAnsi="Calibri" w:cs="Calibri"/>
          <w:szCs w:val="24"/>
          <w:lang w:val="hy-AM"/>
        </w:rPr>
        <w:t> </w:t>
      </w:r>
      <w:r w:rsidRPr="00E629A0">
        <w:rPr>
          <w:rFonts w:ascii="GHEA Grapalat" w:hAnsi="GHEA Grapalat" w:cs="Arial Armenian"/>
          <w:szCs w:val="24"/>
          <w:lang w:val="hy-AM"/>
        </w:rPr>
        <w:t xml:space="preserve"> օրենքի 35-րդ հոդվածի 5-րդ մասի, Հայաստանի Հանրապետության ֆինանսների նախարարի 2019 թվականի մարտի 13-ի N 254-Ն որոշման պահանջը կատարելու  համար։ </w:t>
      </w:r>
      <w:r w:rsidR="00E629A0">
        <w:rPr>
          <w:rFonts w:ascii="GHEA Grapalat" w:hAnsi="GHEA Grapalat" w:cs="Arial Armenian"/>
          <w:szCs w:val="24"/>
          <w:lang w:val="hy-AM"/>
        </w:rPr>
        <w:tab/>
      </w:r>
      <w:r w:rsidR="00D23F52" w:rsidRPr="00E629A0">
        <w:rPr>
          <w:rFonts w:ascii="GHEA Grapalat" w:hAnsi="GHEA Grapalat" w:cs="Arial Armenian"/>
          <w:szCs w:val="24"/>
          <w:lang w:val="hy-AM"/>
        </w:rPr>
        <w:br/>
      </w:r>
      <w:r w:rsidR="00D23F52" w:rsidRPr="00E629A0">
        <w:rPr>
          <w:rFonts w:ascii="GHEA Grapalat" w:hAnsi="GHEA Grapalat" w:cs="Arial Armenian"/>
          <w:szCs w:val="24"/>
          <w:lang w:val="hy-AM"/>
        </w:rPr>
        <w:t>2024 թվականին  համայնքի  վարչական  բյուջեի  եկամուտները   ծրագրով  նախատեսված 5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795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039.0 հազար  դրամի  դիմաց   փաստացի մուտքը  կազմել  է 3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615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288.9  հազար  դրամ,  արձանագրելով  տարեկան  ծրագրային  ցուցանիշի  3.1 %   թերակատարում, որը  կազմում  է  179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750.2 հազար դրամ՝  նախորդ տարվա թերակատավարված 83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276.2  հազար  դրամի դիմաց:  Ըստ վարչական և ֆոնդային բյուջեների վերլուծությունը իրականացնելիս ստացվում է այլ պատկեր։ Վարչական բյուջեի փաստացի եկամուտը կազմել է  5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103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445.5 հազար դրամ, արձանագրելով տարեկան ցուցանիշի նկատմամբ 3.0 % գերակատարում, որը կազմում է 147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894.5 հազար դրամ։</w:t>
      </w:r>
      <w:r w:rsidR="00D23F52" w:rsidRPr="00E629A0">
        <w:rPr>
          <w:rFonts w:ascii="GHEA Grapalat" w:hAnsi="GHEA Grapalat" w:cs="Arial Armenian"/>
          <w:szCs w:val="24"/>
          <w:lang w:val="hy-AM"/>
        </w:rPr>
        <w:tab/>
        <w:t xml:space="preserve"> Ֆոնդային բյուջեի փաստացի եկամուտը կազմել է 511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843.4 հազար դրամ, արձանագրելով տարեկան ցուցանիշի նկատմամբ 61.0 % կատարում, որի արդյունքում թերակատարաումը  կազմում է 327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644.6 հազար դրամ։ Թերակատարման պատճառը պլանավորված սուբվենցիոն ծրագրերն են, որոնք չեն հաստատվել կառավարության կողմից։</w:t>
      </w:r>
      <w:r w:rsidR="00D23F52" w:rsidRPr="00E629A0">
        <w:rPr>
          <w:rFonts w:ascii="GHEA Grapalat" w:hAnsi="GHEA Grapalat" w:cs="Arial Armenian"/>
          <w:szCs w:val="24"/>
          <w:lang w:val="hy-AM"/>
        </w:rPr>
        <w:tab/>
      </w:r>
      <w:r w:rsidR="00D23F52" w:rsidRPr="00E629A0">
        <w:rPr>
          <w:rFonts w:ascii="GHEA Grapalat" w:hAnsi="GHEA Grapalat" w:cs="Arial Armenian"/>
          <w:szCs w:val="24"/>
          <w:lang w:val="hy-AM"/>
        </w:rPr>
        <w:br/>
        <w:t xml:space="preserve">2024  թվականի  ընթացքում համայնքի բյուջեի  սեփական  եկամուտների հավաքագրումը   ունեցել է   տատանողական  վարքագիծ, ամենաբարձր ցուցանիշը գրանցելով դեկտեմբեր ամսին: </w:t>
      </w:r>
      <w:r w:rsidR="00D23F52" w:rsidRPr="00E629A0">
        <w:rPr>
          <w:rFonts w:ascii="GHEA Grapalat" w:hAnsi="GHEA Grapalat" w:cs="Arial Armenian"/>
          <w:szCs w:val="24"/>
          <w:lang w:val="hy-AM"/>
        </w:rPr>
        <w:tab/>
      </w:r>
      <w:r w:rsidR="00D23F52" w:rsidRPr="00E629A0">
        <w:rPr>
          <w:rFonts w:ascii="GHEA Grapalat" w:hAnsi="GHEA Grapalat" w:cs="Arial Armenian"/>
          <w:szCs w:val="24"/>
          <w:lang w:val="hy-AM"/>
        </w:rPr>
        <w:br/>
        <w:t>Միջին  ամսական   եկամուտը  կազմել  է 244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483.0 հազար դրամ,  նախորդ տարվա  183</w:t>
      </w:r>
      <w:r w:rsidR="00D23F52" w:rsidRPr="00E629A0">
        <w:rPr>
          <w:rFonts w:ascii="Calibri" w:hAnsi="Calibri" w:cs="Calibri"/>
          <w:szCs w:val="24"/>
          <w:lang w:val="hy-AM"/>
        </w:rPr>
        <w:t> </w:t>
      </w:r>
      <w:r w:rsidR="00D23F52" w:rsidRPr="00E629A0">
        <w:rPr>
          <w:rFonts w:ascii="GHEA Grapalat" w:hAnsi="GHEA Grapalat" w:cs="Arial Armenian"/>
          <w:szCs w:val="24"/>
          <w:lang w:val="hy-AM"/>
        </w:rPr>
        <w:t>516.9   հազար  դրամի դիմաց  (առանց  պաշտոնական տրանսֆերտների):</w:t>
      </w:r>
      <w:r w:rsidR="00D23F52" w:rsidRPr="00E629A0">
        <w:rPr>
          <w:rFonts w:ascii="GHEA Grapalat" w:hAnsi="GHEA Grapalat" w:cs="Arial Armenian"/>
          <w:szCs w:val="24"/>
          <w:lang w:val="hy-AM"/>
        </w:rPr>
        <w:br/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Հաշվետու</w:t>
      </w:r>
      <w:r w:rsidR="00D23F52" w:rsidRPr="00E629A0">
        <w:rPr>
          <w:rFonts w:ascii="GHEA Grapalat" w:hAnsi="GHEA Grapalat" w:cs="Calibri"/>
          <w:noProof/>
          <w:szCs w:val="24"/>
          <w:lang w:val="hy-AM"/>
        </w:rPr>
        <w:t xml:space="preserve"> </w:t>
      </w:r>
      <w:r w:rsidR="00D23F52" w:rsidRPr="00E629A0">
        <w:rPr>
          <w:rFonts w:ascii="GHEA Grapalat" w:hAnsi="GHEA Grapalat"/>
          <w:noProof/>
          <w:szCs w:val="24"/>
          <w:lang w:val="hy-AM"/>
        </w:rPr>
        <w:t xml:space="preserve"> 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տարում</w:t>
      </w:r>
      <w:r w:rsidR="00D23F52" w:rsidRPr="00E629A0">
        <w:rPr>
          <w:rFonts w:ascii="GHEA Grapalat" w:hAnsi="GHEA Grapalat" w:cs="Calibri"/>
          <w:noProof/>
          <w:szCs w:val="24"/>
          <w:lang w:val="hy-AM"/>
        </w:rPr>
        <w:t xml:space="preserve">  վարչական բյուջեի 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հավաքագրած</w:t>
      </w:r>
      <w:r w:rsidR="00D23F52" w:rsidRPr="00E629A0">
        <w:rPr>
          <w:rFonts w:ascii="GHEA Grapalat" w:hAnsi="GHEA Grapalat" w:cs="Calibri"/>
          <w:noProof/>
          <w:szCs w:val="24"/>
          <w:lang w:val="hy-AM"/>
        </w:rPr>
        <w:t xml:space="preserve">  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="00D23F52" w:rsidRPr="00E629A0">
        <w:rPr>
          <w:rFonts w:ascii="GHEA Grapalat" w:hAnsi="GHEA Grapalat" w:cs="Calibri"/>
          <w:noProof/>
          <w:szCs w:val="24"/>
          <w:lang w:val="hy-AM"/>
        </w:rPr>
        <w:t xml:space="preserve"> 57.5 %-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ը կամ 2</w:t>
      </w:r>
      <w:r w:rsidR="00D23F52" w:rsidRPr="00E629A0">
        <w:rPr>
          <w:rFonts w:ascii="Calibri" w:hAnsi="Calibri" w:cs="Calibri"/>
          <w:noProof/>
          <w:szCs w:val="24"/>
          <w:lang w:val="hy-AM"/>
        </w:rPr>
        <w:t> 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933</w:t>
      </w:r>
      <w:r w:rsidR="00D23F52" w:rsidRPr="00E629A0">
        <w:rPr>
          <w:rFonts w:ascii="Calibri" w:hAnsi="Calibri" w:cs="Calibri"/>
          <w:noProof/>
          <w:szCs w:val="24"/>
          <w:lang w:val="hy-AM"/>
        </w:rPr>
        <w:t> 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795.7 հազար դրամը  ապահովվել  է  սեփական   եկամուտների  հաշվին,  իսկ  42.5  %-ը կամ 2</w:t>
      </w:r>
      <w:r w:rsidR="00D23F52" w:rsidRPr="00E629A0">
        <w:rPr>
          <w:rFonts w:ascii="Calibri" w:hAnsi="Calibri" w:cs="Calibri"/>
          <w:noProof/>
          <w:szCs w:val="24"/>
          <w:lang w:val="hy-AM"/>
        </w:rPr>
        <w:t> 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169</w:t>
      </w:r>
      <w:r w:rsidR="00D23F52" w:rsidRPr="00E629A0">
        <w:rPr>
          <w:rFonts w:ascii="Calibri" w:hAnsi="Calibri" w:cs="Calibri"/>
          <w:noProof/>
          <w:szCs w:val="24"/>
          <w:lang w:val="hy-AM"/>
        </w:rPr>
        <w:t> 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649.8` պետական բյուջեից ֆինանսական համահարթեցման սկզբունքով տրամադրվող դոտացիաների և նպատակային հատկացումների (սուբվենցիաներ)</w:t>
      </w:r>
      <w:r w:rsidR="00D23F52" w:rsidRPr="00E629A0">
        <w:rPr>
          <w:rFonts w:ascii="GHEA Grapalat" w:hAnsi="GHEA Grapalat" w:cs="Calibri"/>
          <w:noProof/>
          <w:szCs w:val="24"/>
          <w:lang w:val="hy-AM"/>
        </w:rPr>
        <w:t xml:space="preserve"> 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հաշվին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>։</w:t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tab/>
      </w:r>
      <w:r w:rsidR="00D23F52" w:rsidRPr="00E629A0">
        <w:rPr>
          <w:rFonts w:ascii="GHEA Grapalat" w:hAnsi="GHEA Grapalat" w:cs="Sylfaen"/>
          <w:noProof/>
          <w:szCs w:val="24"/>
          <w:lang w:val="hy-AM"/>
        </w:rPr>
        <w:br/>
      </w:r>
    </w:p>
    <w:p w:rsidR="00D23F52" w:rsidRPr="00E629A0" w:rsidRDefault="00D23F52" w:rsidP="00D23F52">
      <w:pPr>
        <w:pStyle w:val="a3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E629A0">
        <w:rPr>
          <w:rFonts w:ascii="GHEA Grapalat" w:hAnsi="GHEA Grapalat"/>
          <w:noProof/>
          <w:szCs w:val="24"/>
          <w:lang w:val="hy-AM"/>
        </w:rPr>
        <w:lastRenderedPageBreak/>
        <w:t>Գույքային հարկեր անշարժ գույքից եկամտի հաշվին համայնքի բյուջեն համալրվել է  597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/>
          <w:noProof/>
          <w:szCs w:val="24"/>
          <w:lang w:val="hy-AM"/>
        </w:rPr>
        <w:t xml:space="preserve">320.3 հազար դրամով`  կատարվելով 121.0 %-ով։ Ծրագրում  ներառված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գույքային հարկեր անշարժ գույքից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եկամտի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հաշվին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տարում լրացուցիչ համալրվել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104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674.6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,  </w:t>
      </w:r>
      <w:r w:rsidRPr="00E629A0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վարչական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12.0 % -</w:t>
      </w:r>
      <w:r w:rsidRPr="00E629A0">
        <w:rPr>
          <w:rFonts w:ascii="GHEA Grapalat" w:hAnsi="GHEA Grapalat" w:cs="Sylfaen"/>
          <w:noProof/>
          <w:szCs w:val="24"/>
          <w:lang w:val="hy-AM"/>
        </w:rPr>
        <w:t>ը։</w:t>
      </w:r>
      <w:r w:rsidRPr="00E629A0">
        <w:rPr>
          <w:rFonts w:ascii="GHEA Grapalat" w:hAnsi="GHEA Grapalat" w:cs="Arial Armenian"/>
          <w:noProof/>
          <w:szCs w:val="24"/>
          <w:lang w:val="hy-AM"/>
        </w:rPr>
        <w:tab/>
      </w:r>
      <w:r w:rsidRPr="00E629A0">
        <w:rPr>
          <w:rFonts w:ascii="GHEA Grapalat" w:hAnsi="GHEA Grapalat" w:cs="Arial Armenian"/>
          <w:noProof/>
          <w:szCs w:val="24"/>
          <w:lang w:val="hy-AM"/>
        </w:rPr>
        <w:br/>
      </w:r>
      <w:r w:rsidRPr="00E629A0">
        <w:rPr>
          <w:rFonts w:ascii="GHEA Grapalat" w:hAnsi="GHEA Grapalat"/>
          <w:noProof/>
          <w:szCs w:val="24"/>
          <w:lang w:val="hy-AM"/>
        </w:rPr>
        <w:t>Գույքային հարկեր այլ  անշարժ գույքից՝ գ</w:t>
      </w:r>
      <w:r w:rsidRPr="00E629A0">
        <w:rPr>
          <w:rFonts w:ascii="GHEA Grapalat" w:hAnsi="GHEA Grapalat" w:cs="Sylfaen"/>
          <w:noProof/>
          <w:szCs w:val="24"/>
          <w:lang w:val="hy-AM"/>
        </w:rPr>
        <w:t>ույքահարկ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փոխադրամիջոցների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եկամտի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հաշվին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տարում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համալրվել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743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753.1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`  </w:t>
      </w:r>
      <w:r w:rsidRPr="00E629A0">
        <w:rPr>
          <w:rFonts w:ascii="GHEA Grapalat" w:hAnsi="GHEA Grapalat" w:cs="Sylfaen"/>
          <w:noProof/>
          <w:szCs w:val="24"/>
          <w:lang w:val="hy-AM"/>
        </w:rPr>
        <w:t>կատարվելով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121.0 %-ով,  </w:t>
      </w:r>
      <w:r w:rsidRPr="00E629A0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վարչական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12.0  % 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`  </w:t>
      </w:r>
      <w:r w:rsidRPr="00E629A0">
        <w:rPr>
          <w:rFonts w:ascii="GHEA Grapalat" w:hAnsi="GHEA Grapalat" w:cs="Sylfaen"/>
          <w:noProof/>
          <w:szCs w:val="24"/>
          <w:lang w:val="hy-AM"/>
        </w:rPr>
        <w:t>որի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արդյունքում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բյուջեն համալրվել է  լրացուցիչ  130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153.1 հազար դրամով։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Տեղական տուրքերի հաշվին   համայնքի   բյուջեն  հաշվետու   տարում    համալրվել  է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611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008.8 հազար  դրամով` կատարվելով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111.0 %-ով,  </w:t>
      </w:r>
      <w:r w:rsidRPr="00E629A0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վարչական բյուջեի 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12.0 %-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ը։ Գերակատարման  հետևանքով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 հավելյալ   մուտքագրվել է  59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688.8 հազար դրամ:</w:t>
      </w:r>
      <w:r w:rsidRPr="00E629A0">
        <w:rPr>
          <w:rFonts w:ascii="GHEA Grapalat" w:hAnsi="GHEA Grapalat" w:cs="Sylfaen"/>
          <w:noProof/>
          <w:szCs w:val="24"/>
          <w:lang w:val="hy-AM"/>
        </w:rPr>
        <w:tab/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Պետական  տուրքերի հաշվին   համայնքի   բյուջեն  հաշվետու   տարում    համալրվել  է 72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184.6  հազար  դրամով` կատարվելով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108.0  %-ով,  </w:t>
      </w:r>
      <w:r w:rsidRPr="00E629A0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բյուջեի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1.0 % -</w:t>
      </w:r>
      <w:r w:rsidRPr="00E629A0">
        <w:rPr>
          <w:rFonts w:ascii="GHEA Grapalat" w:hAnsi="GHEA Grapalat" w:cs="Sylfaen"/>
          <w:noProof/>
          <w:szCs w:val="24"/>
          <w:lang w:val="hy-AM"/>
        </w:rPr>
        <w:t>ը։ Արդյունքում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 հավելյալ մուտքագրվել է 5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184.6 հազար դրամ։</w:t>
      </w:r>
      <w:r w:rsidRPr="00E629A0">
        <w:rPr>
          <w:rFonts w:ascii="GHEA Grapalat" w:hAnsi="GHEA Grapalat"/>
          <w:b/>
          <w:bCs/>
          <w:i/>
          <w:iCs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Ընթացիկ տարում  պաշտոնական դրամաշնորհների հաշվին բյուջեն համալրվել է  2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169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649.8 հազար դրամով, որի 80.6 %-ը համալրվել է պետական բյուջեից ֆինանսական համահարթեցման սկզբունքով տրամադրվող դոտացիաների հաշվին, 19.0 %-ը՝ պետական բյուջեից տրամադրվող նպատակային հատկացումների (սուբվենցիաներ) հաշվին, իսկ 0.2 %-ը՝ միջազգային կազմակերպություններից կապիտալ դրամաշնորհների հաշվին։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Այլ եկամուտները պլանավորված 1 063 859.0 հազար դրամի դիմաց կատարվել է 909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528.8  հազար դրամ։ Այլ եկամուտները  կազմում են վարչական բյուջեի եկամուների 18.0 %-ը։ Այլ եկամուտների մեջ ներառված  գույքի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վարձակալությունից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եկամուտները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կազմում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են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/>
          <w:noProof/>
          <w:szCs w:val="24"/>
          <w:lang w:val="hy-AM"/>
        </w:rPr>
        <w:t xml:space="preserve"> 75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/>
          <w:noProof/>
          <w:szCs w:val="24"/>
          <w:lang w:val="hy-AM"/>
        </w:rPr>
        <w:t xml:space="preserve">066.1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E629A0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վարչական բյուջեի եկամուտների 1.5 </w:t>
      </w:r>
      <w:r w:rsidRPr="00E629A0">
        <w:rPr>
          <w:rFonts w:ascii="GHEA Grapalat" w:hAnsi="GHEA Grapalat" w:cs="Times LatArm"/>
          <w:noProof/>
          <w:szCs w:val="24"/>
          <w:lang w:val="hy-AM"/>
        </w:rPr>
        <w:t>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Times LatArm"/>
          <w:noProof/>
          <w:szCs w:val="24"/>
          <w:lang w:val="hy-AM"/>
        </w:rPr>
        <w:t>, հ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ամայնքի բյուջեի եկամուտներ ապրանքների մատակարարումից և ծառայությունների մատուցումից  հազար դրամից 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 10</w:t>
      </w:r>
      <w:r w:rsidRPr="00E629A0">
        <w:rPr>
          <w:rFonts w:ascii="Calibri" w:hAnsi="Calibri" w:cs="Calibri"/>
          <w:noProof/>
          <w:szCs w:val="24"/>
          <w:lang w:val="hy-AM"/>
        </w:rPr>
        <w:t> 873.8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դրամը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E629A0">
        <w:rPr>
          <w:rFonts w:ascii="GHEA Grapalat" w:hAnsi="GHEA Grapalat" w:cs="Sylfaen"/>
          <w:noProof/>
          <w:szCs w:val="24"/>
          <w:lang w:val="hy-AM"/>
        </w:rPr>
        <w:t>որը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կազմել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վարչական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0.2 %-</w:t>
      </w:r>
      <w:r w:rsidRPr="00E629A0">
        <w:rPr>
          <w:rFonts w:ascii="GHEA Grapalat" w:hAnsi="GHEA Grapalat" w:cs="Sylfaen"/>
          <w:noProof/>
          <w:szCs w:val="24"/>
          <w:lang w:val="hy-AM"/>
        </w:rPr>
        <w:t>ը,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վարչական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գ</w:t>
      </w:r>
      <w:r w:rsidRPr="00E629A0">
        <w:rPr>
          <w:rFonts w:ascii="GHEA Grapalat" w:hAnsi="GHEA Grapalat" w:cs="Sylfaen"/>
          <w:noProof/>
          <w:szCs w:val="24"/>
          <w:lang w:val="hy-AM"/>
        </w:rPr>
        <w:t>անձումներից մուտքերը կազմել են 499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618.4  հազար դրամը,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 որը  </w:t>
      </w:r>
      <w:r w:rsidRPr="00E629A0">
        <w:rPr>
          <w:rFonts w:ascii="GHEA Grapalat" w:hAnsi="GHEA Grapalat" w:cs="Sylfaen"/>
          <w:noProof/>
          <w:szCs w:val="24"/>
          <w:lang w:val="hy-AM"/>
        </w:rPr>
        <w:t>հավաքագրած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մուտքերի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9.8 %-ն է, </w:t>
      </w:r>
      <w:r w:rsidRPr="00E629A0">
        <w:rPr>
          <w:rFonts w:ascii="GHEA Grapalat" w:hAnsi="GHEA Grapalat" w:cs="Sylfaen"/>
          <w:noProof/>
          <w:szCs w:val="24"/>
          <w:lang w:val="hy-AM"/>
        </w:rPr>
        <w:t>տույժերից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E629A0">
        <w:rPr>
          <w:rFonts w:ascii="GHEA Grapalat" w:hAnsi="GHEA Grapalat" w:cs="Sylfaen"/>
          <w:noProof/>
          <w:szCs w:val="24"/>
          <w:lang w:val="hy-AM"/>
        </w:rPr>
        <w:t>տուգանքներից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մուտքերը կազմել են 15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Sylfaen" w:hAnsi="Sylfaen" w:cs="Calibri"/>
          <w:noProof/>
          <w:szCs w:val="24"/>
          <w:lang w:val="hy-AM"/>
        </w:rPr>
        <w:t>471.3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հազար դրամ,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որը կազմում է փաստացի 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/>
          <w:noProof/>
          <w:szCs w:val="24"/>
          <w:lang w:val="hy-AM"/>
        </w:rPr>
        <w:t>0.3 %-</w:t>
      </w:r>
      <w:r w:rsidRPr="00E629A0">
        <w:rPr>
          <w:rFonts w:ascii="GHEA Grapalat" w:hAnsi="GHEA Grapalat" w:cs="Sylfaen"/>
          <w:noProof/>
          <w:szCs w:val="24"/>
          <w:lang w:val="hy-AM"/>
        </w:rPr>
        <w:t>ը,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այլ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եկամուտները 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համալրել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են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191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347.3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դրամով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` </w:t>
      </w:r>
      <w:r w:rsidRPr="00E629A0">
        <w:rPr>
          <w:rFonts w:ascii="GHEA Grapalat" w:hAnsi="GHEA Grapalat" w:cs="Sylfaen"/>
          <w:noProof/>
          <w:szCs w:val="24"/>
          <w:lang w:val="hy-AM"/>
        </w:rPr>
        <w:t>կազմելով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 3.7 %-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Times LatArm"/>
          <w:noProof/>
          <w:szCs w:val="24"/>
          <w:lang w:val="hy-AM"/>
        </w:rPr>
        <w:t xml:space="preserve">: </w:t>
      </w:r>
      <w:r w:rsidRPr="00E629A0">
        <w:rPr>
          <w:rFonts w:ascii="GHEA Grapalat" w:hAnsi="GHEA Grapalat" w:cs="Times LatArm"/>
          <w:noProof/>
          <w:szCs w:val="24"/>
          <w:lang w:val="hy-AM"/>
        </w:rPr>
        <w:tab/>
      </w:r>
      <w:r w:rsidRPr="00E629A0">
        <w:rPr>
          <w:rFonts w:ascii="GHEA Grapalat" w:hAnsi="GHEA Grapalat" w:cs="Times LatArm"/>
          <w:noProof/>
          <w:szCs w:val="24"/>
          <w:lang w:val="hy-AM"/>
        </w:rPr>
        <w:br/>
      </w:r>
      <w:r w:rsidRPr="00E629A0">
        <w:rPr>
          <w:rFonts w:ascii="GHEA Grapalat" w:hAnsi="GHEA Grapalat" w:cs="Sylfaen"/>
          <w:noProof/>
          <w:szCs w:val="24"/>
          <w:lang w:val="hy-AM"/>
        </w:rPr>
        <w:t>2024  թվականին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հաշվին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ծախսերի ֆինանսավորմանն է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ուղղվել  6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>774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022.4  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դրամ`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տարեկան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ծրագրի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72.1 %-</w:t>
      </w:r>
      <w:r w:rsidRPr="00E629A0">
        <w:rPr>
          <w:rFonts w:ascii="GHEA Grapalat" w:hAnsi="GHEA Grapalat" w:cs="Sylfaen"/>
          <w:noProof/>
          <w:szCs w:val="24"/>
          <w:lang w:val="hy-AM"/>
        </w:rPr>
        <w:t>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կատարում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>:</w:t>
      </w:r>
      <w:r w:rsidRPr="00E629A0">
        <w:rPr>
          <w:rFonts w:ascii="GHEA Grapalat" w:hAnsi="GHEA Grapalat"/>
          <w:noProof/>
          <w:szCs w:val="24"/>
          <w:lang w:val="hy-AM"/>
        </w:rPr>
        <w:t xml:space="preserve">      </w:t>
      </w:r>
    </w:p>
    <w:p w:rsidR="00E629A0" w:rsidRPr="00E629A0" w:rsidRDefault="00D23F52" w:rsidP="00E629A0">
      <w:pPr>
        <w:pStyle w:val="a3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E629A0">
        <w:rPr>
          <w:rFonts w:ascii="GHEA Grapalat" w:hAnsi="GHEA Grapalat" w:cs="Sylfaen"/>
          <w:noProof/>
          <w:szCs w:val="24"/>
          <w:lang w:val="hy-AM"/>
        </w:rPr>
        <w:t>Հաշվետու  տարում ընթացիկ  ծախսերի  ֆինանսավորմանը   հատկացվել  է 4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860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594.5 հազար   դրամ,   կատարվելով  98.1 %-ով,   որը  կազմում  է   ամբողջ  ծախսերի 71.8 %-ը:</w:t>
      </w:r>
      <w:r w:rsidRPr="00E629A0">
        <w:rPr>
          <w:rFonts w:ascii="GHEA Grapalat" w:hAnsi="GHEA Grapalat" w:cs="Sylfaen"/>
          <w:noProof/>
          <w:szCs w:val="24"/>
          <w:lang w:val="hy-AM"/>
        </w:rPr>
        <w:tab/>
      </w:r>
      <w:r w:rsidRPr="00E629A0">
        <w:rPr>
          <w:rFonts w:ascii="GHEA Grapalat" w:hAnsi="GHEA Grapalat" w:cs="Sylfaen"/>
          <w:noProof/>
          <w:szCs w:val="24"/>
          <w:lang w:val="hy-AM"/>
        </w:rPr>
        <w:br/>
        <w:t>Ընթացիկ   ծախսերից աշխատանքի վարձատրության հոդվածին է հատկացվել  ընթացիկ ծախսերի 25.4 %-ը, որը կազմում է 945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721.5 հազար դրամ,  ծառայությունների և ապրանքների ձեռքբերմանը  (Էներգետիկ ծառայություն, </w:t>
      </w:r>
      <w:r w:rsidRPr="00E629A0">
        <w:rPr>
          <w:rFonts w:ascii="GHEA Grapalat" w:hAnsi="GHEA Grapalat" w:cs="Sylfaen"/>
          <w:noProof/>
          <w:szCs w:val="24"/>
          <w:lang w:val="hy-AM"/>
        </w:rPr>
        <w:lastRenderedPageBreak/>
        <w:t>կոմունալ ծառայություն, կապի ծառայություն,  ապահովագրական ծախսեր, պայմանագրային և մասնագիտական ծառայությունների ձեռքբերում,  մեքենաների և սարքավորումների ընթացիկ նորոգում և պահպանում,  նյութերի ձեռքբերում) հատկացվել է  133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814.1  հազար դրամ, որը կազմում է ընթացիկ ծախսերի 3.6 %-ը, hամայնքային ոչ առևտրային  կազմակերպություններին  սուբսիդաների տեսքով  հատկացվել  է  համայնքի վարչական բյուջեի եկամուտների 70.0 %-ը կամ 2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600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861.6 հազար դրամ, որպես դրամաշնորհ է հատկացվել 13 0471.7 հազար</w:t>
      </w:r>
      <w:r w:rsidRPr="00E629A0">
        <w:rPr>
          <w:rFonts w:ascii="GHEA Grapalat" w:hAnsi="GHEA Grapalat" w:cs="Arial"/>
          <w:szCs w:val="24"/>
          <w:lang w:val="hy-AM"/>
        </w:rPr>
        <w:t xml:space="preserve"> դրամ՝  կազմելով վարչական ծախսերի 0.3 %-ը։ Համայնքի սոցիալապես անապահով բնակիչներին հատկացվել է 5</w:t>
      </w:r>
      <w:r w:rsidRPr="00E629A0">
        <w:rPr>
          <w:rFonts w:ascii="Calibri" w:hAnsi="Calibri" w:cs="Calibri"/>
          <w:szCs w:val="24"/>
          <w:lang w:val="hy-AM"/>
        </w:rPr>
        <w:t> </w:t>
      </w:r>
      <w:r w:rsidRPr="00E629A0">
        <w:rPr>
          <w:rFonts w:ascii="GHEA Grapalat" w:hAnsi="GHEA Grapalat" w:cs="Arial"/>
          <w:szCs w:val="24"/>
          <w:lang w:val="hy-AM"/>
        </w:rPr>
        <w:t>982.0 հազար դրամ, որը կազմում է վարչական բյուջեի եկամուտների  0.2 %-ը, այլ ծախսերի կատարմանն  է հատկացվել ծախսերի   0.5 % -ը կամ 17 454.7 հազար դրամ։</w:t>
      </w:r>
      <w:r w:rsidRPr="00E629A0">
        <w:rPr>
          <w:rFonts w:ascii="GHEA Grapalat" w:hAnsi="GHEA Grapalat" w:cs="Arial"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Arial"/>
          <w:szCs w:val="24"/>
          <w:lang w:val="hy-AM"/>
        </w:rPr>
        <w:tab/>
      </w:r>
      <w:r w:rsidR="00E629A0" w:rsidRPr="00E629A0">
        <w:rPr>
          <w:rFonts w:ascii="GHEA Grapalat" w:hAnsi="GHEA Grapalat" w:cs="Arial"/>
          <w:szCs w:val="24"/>
          <w:lang w:val="hy-AM"/>
        </w:rPr>
        <w:br/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Հաշվետու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տարում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ծախսերի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28.2 %-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1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913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427.9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դրամը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ուղղվել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ոչ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ֆինանսական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ակտիվների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գ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ծով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ծախսերի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ֆինանսավորմանը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: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Միջոցների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հիմնական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մասը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` 1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503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314.8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դրամը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կապիտալ ծախսերի 78.6</w:t>
      </w:r>
      <w:r w:rsidR="00E629A0" w:rsidRPr="00E629A0">
        <w:rPr>
          <w:rFonts w:ascii="GHEA Grapalat" w:hAnsi="GHEA Grapalat"/>
          <w:noProof/>
          <w:szCs w:val="24"/>
          <w:lang w:val="hy-AM"/>
        </w:rPr>
        <w:t xml:space="preserve"> %-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տրամադրվել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կապիտալ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նորոգման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աշխատանքներին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, 1.6 %-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այդ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աշխատանքների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նախա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գ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-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հետազոտական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փաստաթղթերի  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կազմմանը։ Կապիտալ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ծախսերի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12.3 %-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235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007.4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դրամը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ծախսվել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վարչական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սարքավորումներ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ձեռք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բերելու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համար: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Կապիտալ ծախսերի 0.08 %-ը հատկացվել է գեոդեզիական-քարտեզագրական ծախսերին, իսկ շենքերի և շինությունների կառուցման հոդվածին է հատկացվել 142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265.8 հազար դրամ կամ ծախսերի 7.4 %-ը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:</w:t>
      </w:r>
      <w:r w:rsidR="00E629A0">
        <w:rPr>
          <w:rFonts w:ascii="GHEA Grapalat" w:hAnsi="GHEA Grapalat" w:cs="Sylfaen"/>
          <w:noProof/>
          <w:szCs w:val="24"/>
          <w:lang w:val="hy-AM"/>
        </w:rPr>
        <w:tab/>
      </w:r>
      <w:bookmarkStart w:id="0" w:name="_GoBack"/>
      <w:bookmarkEnd w:id="0"/>
      <w:r w:rsidR="00E629A0" w:rsidRPr="00E629A0">
        <w:rPr>
          <w:rFonts w:ascii="GHEA Grapalat" w:hAnsi="GHEA Grapalat" w:cs="Sylfaen"/>
          <w:noProof/>
          <w:szCs w:val="24"/>
          <w:lang w:val="hy-AM"/>
        </w:rPr>
        <w:br/>
      </w:r>
      <w:r w:rsidR="00E629A0" w:rsidRPr="00E629A0">
        <w:rPr>
          <w:rFonts w:ascii="GHEA Grapalat" w:hAnsi="GHEA Grapalat"/>
          <w:noProof/>
          <w:szCs w:val="24"/>
          <w:lang w:val="hy-AM"/>
        </w:rPr>
        <w:t xml:space="preserve">2024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թվականի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ընթացքում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բյուջեում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ընդհանուր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բնույթի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հանրային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ծառայություններ 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ոլորտի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ծախսերը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կազմել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են 1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584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202.5 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դրամ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, որը կազմում է ամբողջ  ծախսերի 23.4 %-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ը։ Ոլորտի ծախսերի  1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360</w:t>
      </w:r>
      <w:r w:rsidR="00E629A0" w:rsidRPr="00E629A0">
        <w:rPr>
          <w:rFonts w:ascii="Calibri" w:hAnsi="Calibri" w:cs="Calibri"/>
          <w:noProof/>
          <w:szCs w:val="24"/>
          <w:lang w:val="hy-AM"/>
        </w:rPr>
        <w:t> 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984.8  հազար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դրամը 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կամ 86.0 %-ը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ուղղվել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տեղական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ինքնակառավարման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մարմինների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 xml:space="preserve">պահպանման ընթացիկ 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629A0" w:rsidRPr="00E629A0">
        <w:rPr>
          <w:rFonts w:ascii="GHEA Grapalat" w:hAnsi="GHEA Grapalat" w:cs="Sylfaen"/>
          <w:noProof/>
          <w:szCs w:val="24"/>
          <w:lang w:val="hy-AM"/>
        </w:rPr>
        <w:t>ծախսերին</w:t>
      </w:r>
      <w:r w:rsidR="00E629A0" w:rsidRPr="00E629A0">
        <w:rPr>
          <w:rFonts w:ascii="GHEA Grapalat" w:hAnsi="GHEA Grapalat" w:cs="Arial Armenian"/>
          <w:noProof/>
          <w:szCs w:val="24"/>
          <w:lang w:val="hy-AM"/>
        </w:rPr>
        <w:t>, 14.0 %-ը՝ ոլորտի պահպանման կապիտալ ծախսերին:</w:t>
      </w:r>
    </w:p>
    <w:p w:rsidR="00E629A0" w:rsidRPr="00E629A0" w:rsidRDefault="00E629A0" w:rsidP="00E629A0">
      <w:pPr>
        <w:pStyle w:val="a3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E629A0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տարում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ընդհանուր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ծախսերի 19.1  </w:t>
      </w:r>
      <w:r w:rsidRPr="00E629A0">
        <w:rPr>
          <w:rFonts w:ascii="GHEA Grapalat" w:hAnsi="GHEA Grapalat" w:cs="Arial Armenian"/>
          <w:noProof/>
          <w:szCs w:val="24"/>
          <w:lang w:val="hy-AM"/>
        </w:rPr>
        <w:t>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տնտեսական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հարաբերությունների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կար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>գ</w:t>
      </w:r>
      <w:r w:rsidRPr="00E629A0">
        <w:rPr>
          <w:rFonts w:ascii="GHEA Grapalat" w:hAnsi="GHEA Grapalat" w:cs="Sylfaen"/>
          <w:noProof/>
          <w:szCs w:val="24"/>
          <w:lang w:val="hy-AM"/>
        </w:rPr>
        <w:t>ավորմանը: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Ասֆալտապատման,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փողոց</w:t>
      </w:r>
      <w:r w:rsidRPr="00E629A0">
        <w:rPr>
          <w:rFonts w:ascii="GHEA Grapalat" w:hAnsi="GHEA Grapalat" w:cs="Sylfaen"/>
          <w:noProof/>
          <w:szCs w:val="24"/>
          <w:lang w:val="hy-AM"/>
        </w:rPr>
        <w:t>-</w:t>
      </w:r>
      <w:r w:rsidRPr="00E629A0">
        <w:rPr>
          <w:rFonts w:ascii="GHEA Grapalat" w:hAnsi="GHEA Grapalat" w:cs="Sylfaen"/>
          <w:noProof/>
          <w:szCs w:val="24"/>
          <w:lang w:val="hy-AM"/>
        </w:rPr>
        <w:t>ների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գծանշման և գազատարի կառուցման   համար հատկացվել  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190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555.2   հազար դրամ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>: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Այս ոլորտում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ներառված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ոչ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ֆինանսական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ակտիվների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իրացումից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մուտքերը  նախատեսված 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485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266.4 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դիմաց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կատարվել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3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>030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867.2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դրամով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՝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կատարվելով 204.1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E629A0">
        <w:rPr>
          <w:rFonts w:ascii="GHEA Grapalat" w:hAnsi="GHEA Grapalat" w:cs="Sylfaen"/>
          <w:noProof/>
          <w:szCs w:val="24"/>
          <w:lang w:val="hy-AM"/>
        </w:rPr>
        <w:t>ով։</w:t>
      </w:r>
    </w:p>
    <w:p w:rsidR="00E629A0" w:rsidRPr="00E629A0" w:rsidRDefault="00E629A0" w:rsidP="00E629A0">
      <w:pPr>
        <w:pStyle w:val="a3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E629A0">
        <w:rPr>
          <w:rFonts w:ascii="GHEA Grapalat" w:hAnsi="GHEA Grapalat"/>
          <w:noProof/>
          <w:szCs w:val="24"/>
          <w:lang w:val="hy-AM"/>
        </w:rPr>
        <w:t xml:space="preserve">2024 </w:t>
      </w:r>
      <w:r w:rsidRPr="00E629A0">
        <w:rPr>
          <w:rFonts w:ascii="GHEA Grapalat" w:hAnsi="GHEA Grapalat" w:cs="Sylfaen"/>
          <w:noProof/>
          <w:szCs w:val="24"/>
          <w:lang w:val="hy-AM"/>
        </w:rPr>
        <w:t>թվականին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շրջակա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միջավայրի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պաշտպանության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>392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252.2  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որից 26 896.0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դրամը կամ բնագավառի համար հատկացված ծախսերի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1.9 %-</w:t>
      </w:r>
      <w:r w:rsidRPr="00E629A0">
        <w:rPr>
          <w:rFonts w:ascii="GHEA Grapalat" w:hAnsi="GHEA Grapalat" w:cs="Sylfaen"/>
          <w:noProof/>
          <w:szCs w:val="24"/>
          <w:lang w:val="hy-AM"/>
        </w:rPr>
        <w:t>ը հատկացվել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այդ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բնագավառի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օգտա</w:t>
      </w:r>
      <w:r w:rsidRPr="00E629A0">
        <w:rPr>
          <w:rFonts w:ascii="GHEA Grapalat" w:hAnsi="GHEA Grapalat" w:cs="Arial Armenian"/>
          <w:noProof/>
          <w:szCs w:val="24"/>
          <w:lang w:val="hy-AM"/>
        </w:rPr>
        <w:t>գ</w:t>
      </w:r>
      <w:r w:rsidRPr="00E629A0">
        <w:rPr>
          <w:rFonts w:ascii="GHEA Grapalat" w:hAnsi="GHEA Grapalat" w:cs="Sylfaen"/>
          <w:noProof/>
          <w:szCs w:val="24"/>
          <w:lang w:val="hy-AM"/>
        </w:rPr>
        <w:t>ործվող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մեքենա</w:t>
      </w:r>
      <w:r w:rsidRPr="00E629A0">
        <w:rPr>
          <w:rFonts w:ascii="GHEA Grapalat" w:hAnsi="GHEA Grapalat" w:cs="Arial Armenian"/>
          <w:noProof/>
          <w:szCs w:val="24"/>
          <w:lang w:val="hy-AM"/>
        </w:rPr>
        <w:t>-</w:t>
      </w:r>
      <w:r w:rsidRPr="00E629A0">
        <w:rPr>
          <w:rFonts w:ascii="GHEA Grapalat" w:hAnsi="GHEA Grapalat" w:cs="Sylfaen"/>
          <w:noProof/>
          <w:szCs w:val="24"/>
          <w:lang w:val="hy-AM"/>
        </w:rPr>
        <w:t>մեխանիզմները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համալրելու 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: Շրջակա միջավայրի պաշտպանության ոլորտին է հատկացվել   </w:t>
      </w:r>
      <w:r w:rsidRPr="00E629A0">
        <w:rPr>
          <w:rFonts w:ascii="GHEA Grapalat" w:hAnsi="GHEA Grapalat" w:cs="Sylfaen"/>
          <w:noProof/>
          <w:szCs w:val="24"/>
          <w:lang w:val="hy-AM"/>
        </w:rPr>
        <w:t>ամբողջ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ծախսերի 20.6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>: Ոլորտի ծախսերի 87.2 %-ը հատկացվել է «Աբովյանի համայնքային կոմունալ տնտեսություն» ՀՈԱԿ-ի պահպանման ընթացիկ ծախսերին։</w:t>
      </w:r>
    </w:p>
    <w:p w:rsidR="00E629A0" w:rsidRPr="00E629A0" w:rsidRDefault="00E629A0" w:rsidP="00E629A0">
      <w:pPr>
        <w:pStyle w:val="a3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E629A0">
        <w:rPr>
          <w:rFonts w:ascii="GHEA Grapalat" w:hAnsi="GHEA Grapalat" w:cs="Sylfaen"/>
          <w:noProof/>
          <w:szCs w:val="24"/>
          <w:lang w:val="hy-AM"/>
        </w:rPr>
        <w:t>Բնակարանային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շինարարության և կոմունալ ծառայության ոլորտին համայնքի 2024 թվականի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բյուջեից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358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193.0  </w:t>
      </w:r>
      <w:r w:rsidRPr="00E629A0">
        <w:rPr>
          <w:rFonts w:ascii="GHEA Grapalat" w:hAnsi="GHEA Grapalat" w:cs="Sylfaen"/>
          <w:noProof/>
          <w:szCs w:val="24"/>
          <w:lang w:val="hy-AM"/>
        </w:rPr>
        <w:t>հազար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դրամ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E629A0">
        <w:rPr>
          <w:rFonts w:ascii="GHEA Grapalat" w:hAnsi="GHEA Grapalat" w:cs="Sylfaen"/>
          <w:noProof/>
          <w:szCs w:val="24"/>
          <w:lang w:val="hy-AM"/>
        </w:rPr>
        <w:t>որի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81.0 %-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lastRenderedPageBreak/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«</w:t>
      </w:r>
      <w:r w:rsidRPr="00E629A0">
        <w:rPr>
          <w:rFonts w:ascii="GHEA Grapalat" w:hAnsi="GHEA Grapalat" w:cs="Sylfaen"/>
          <w:noProof/>
          <w:szCs w:val="24"/>
          <w:lang w:val="hy-AM"/>
        </w:rPr>
        <w:t>Աբովյանի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քաղաքային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տնտեսություն»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ոչ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առևտրային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կազմակերպության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պահպանման և ոչ առևտրային կազմակերպություններում ընթացիկ վերանորգման աշխատանքների իրականացմանը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իսկ 20.0 </w:t>
      </w:r>
      <w:r w:rsidRPr="00E629A0">
        <w:rPr>
          <w:rFonts w:ascii="GHEA Grapalat" w:hAnsi="GHEA Grapalat" w:cs="Arial Armenian"/>
          <w:noProof/>
          <w:szCs w:val="24"/>
          <w:lang w:val="hy-AM"/>
        </w:rPr>
        <w:t>%-</w:t>
      </w:r>
      <w:r w:rsidRPr="00E629A0">
        <w:rPr>
          <w:rFonts w:ascii="GHEA Grapalat" w:hAnsi="GHEA Grapalat" w:cs="Sylfaen"/>
          <w:noProof/>
          <w:szCs w:val="24"/>
          <w:lang w:val="hy-AM"/>
        </w:rPr>
        <w:t>ը կամ 67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859.4 հազար դրամը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 համայնքի բոլոր բնակավայրերում փողոցների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լուսավորության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համակարգի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պահպանման,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շահագործման և կապիտալ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աշխատանքների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համար: կապիտալ ծախսերին հատկացվել է ոլորտի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0.8 %-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ը։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Այս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բնագավառի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ծախսվել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ամբողջ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E629A0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5.3 %-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: </w:t>
      </w:r>
    </w:p>
    <w:p w:rsidR="00E629A0" w:rsidRPr="00E629A0" w:rsidRDefault="00E629A0" w:rsidP="00E629A0">
      <w:pPr>
        <w:pStyle w:val="a3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E629A0">
        <w:rPr>
          <w:rFonts w:ascii="GHEA Grapalat" w:hAnsi="GHEA Grapalat"/>
          <w:noProof/>
          <w:szCs w:val="24"/>
          <w:lang w:val="hy-AM"/>
        </w:rPr>
        <w:t xml:space="preserve">2024  </w:t>
      </w:r>
      <w:r w:rsidRPr="00E629A0">
        <w:rPr>
          <w:rFonts w:ascii="GHEA Grapalat" w:hAnsi="GHEA Grapalat" w:cs="Sylfaen"/>
          <w:noProof/>
          <w:szCs w:val="24"/>
          <w:lang w:val="hy-AM"/>
        </w:rPr>
        <w:t>թվականին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այս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ոլորտին 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փաստացի կատարված   </w:t>
      </w:r>
      <w:r w:rsidRPr="00E629A0">
        <w:rPr>
          <w:rFonts w:ascii="GHEA Grapalat" w:hAnsi="GHEA Grapalat" w:cs="Sylfaen"/>
          <w:noProof/>
          <w:szCs w:val="24"/>
          <w:lang w:val="hy-AM"/>
        </w:rPr>
        <w:t>ծախսերի 3.3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E629A0">
        <w:rPr>
          <w:rFonts w:ascii="GHEA Grapalat" w:hAnsi="GHEA Grapalat" w:cs="Sylfaen"/>
          <w:noProof/>
          <w:szCs w:val="24"/>
          <w:lang w:val="hy-AM"/>
        </w:rPr>
        <w:t>ը։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«Աբովյանի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 գ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րադարան» համայնքային ոչ առևտրային կազմակերպության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պահպանմանն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ուղղվել այս ոլորտի ծախսերի 12.6 </w:t>
      </w:r>
      <w:r w:rsidRPr="00E629A0">
        <w:rPr>
          <w:rFonts w:ascii="GHEA Grapalat" w:hAnsi="GHEA Grapalat" w:cs="Arial Armenian"/>
          <w:noProof/>
          <w:szCs w:val="24"/>
          <w:lang w:val="hy-AM"/>
        </w:rPr>
        <w:t>%-</w:t>
      </w:r>
      <w:r w:rsidRPr="00E629A0">
        <w:rPr>
          <w:rFonts w:ascii="GHEA Grapalat" w:hAnsi="GHEA Grapalat" w:cs="Sylfaen"/>
          <w:noProof/>
          <w:szCs w:val="24"/>
          <w:lang w:val="hy-AM"/>
        </w:rPr>
        <w:t xml:space="preserve">ը։ Մշակութային հիմնարկների պահպանման, մշակութային և սպորտային միջոցառումների կազմակերպմանն է ուղղվել ոլորտի ծախսերի 87.4 %-ը։ Հանգիստ, մշակույթ և կրոն ոլորտի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հատկացված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31.3 %-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կամ 82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807.2  հազար դրամը </w:t>
      </w:r>
      <w:r w:rsidRPr="00E629A0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ոլորտի կապիտալ աշխատանքներին։</w:t>
      </w:r>
    </w:p>
    <w:p w:rsidR="00E629A0" w:rsidRPr="00E629A0" w:rsidRDefault="00E629A0" w:rsidP="00E629A0">
      <w:pPr>
        <w:pStyle w:val="a3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E629A0">
        <w:rPr>
          <w:rFonts w:ascii="GHEA Grapalat" w:hAnsi="GHEA Grapalat"/>
          <w:noProof/>
          <w:szCs w:val="24"/>
          <w:lang w:val="hy-AM"/>
        </w:rPr>
        <w:t xml:space="preserve">Կրթության ոլորտին 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տրամադրվել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27.7 </w:t>
      </w:r>
      <w:r w:rsidRPr="00E629A0">
        <w:rPr>
          <w:rFonts w:ascii="GHEA Grapalat" w:hAnsi="GHEA Grapalat"/>
          <w:noProof/>
          <w:szCs w:val="24"/>
          <w:lang w:val="hy-AM"/>
        </w:rPr>
        <w:t>%-</w:t>
      </w:r>
      <w:r w:rsidRPr="00E629A0">
        <w:rPr>
          <w:rFonts w:ascii="GHEA Grapalat" w:hAnsi="GHEA Grapalat" w:cs="Sylfaen"/>
          <w:noProof/>
          <w:szCs w:val="24"/>
          <w:lang w:val="hy-AM"/>
        </w:rPr>
        <w:t>ը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: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Համայնքում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գ</w:t>
      </w:r>
      <w:r w:rsidRPr="00E629A0">
        <w:rPr>
          <w:rFonts w:ascii="GHEA Grapalat" w:hAnsi="GHEA Grapalat" w:cs="Sylfaen"/>
          <w:noProof/>
          <w:szCs w:val="24"/>
          <w:lang w:val="hy-AM"/>
        </w:rPr>
        <w:t>ործող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12 </w:t>
      </w:r>
      <w:r w:rsidRPr="00E629A0">
        <w:rPr>
          <w:rFonts w:ascii="GHEA Grapalat" w:hAnsi="GHEA Grapalat" w:cs="Sylfaen"/>
          <w:noProof/>
          <w:szCs w:val="24"/>
          <w:lang w:val="hy-AM"/>
        </w:rPr>
        <w:t>նախադպրոցական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հիմնարկների պահպանմանը և կապիտալ վերանորոգման աշխատանքներին 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 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250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896.1  հազար  դրամ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: </w:t>
      </w:r>
    </w:p>
    <w:p w:rsidR="00E629A0" w:rsidRPr="00E629A0" w:rsidRDefault="00E629A0" w:rsidP="00E629A0">
      <w:pPr>
        <w:pStyle w:val="a3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E629A0">
        <w:rPr>
          <w:rFonts w:ascii="GHEA Grapalat" w:hAnsi="GHEA Grapalat" w:cs="Sylfaen"/>
          <w:noProof/>
          <w:szCs w:val="24"/>
          <w:lang w:val="hy-AM"/>
        </w:rPr>
        <w:t>Արտադպրոցական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հիմնարկների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պահպանմանն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է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E629A0">
        <w:rPr>
          <w:rFonts w:ascii="GHEA Grapalat" w:hAnsi="GHEA Grapalat" w:cs="Sylfaen"/>
          <w:noProof/>
          <w:szCs w:val="24"/>
          <w:lang w:val="hy-AM"/>
        </w:rPr>
        <w:t>այդ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ոլորտի </w:t>
      </w:r>
      <w:r w:rsidRPr="00E629A0">
        <w:rPr>
          <w:rFonts w:ascii="GHEA Grapalat" w:hAnsi="GHEA Grapalat" w:cs="Sylfaen"/>
          <w:noProof/>
          <w:szCs w:val="24"/>
          <w:lang w:val="hy-AM"/>
        </w:rPr>
        <w:t>համար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ծախսված գ</w:t>
      </w:r>
      <w:r w:rsidRPr="00E629A0">
        <w:rPr>
          <w:rFonts w:ascii="GHEA Grapalat" w:hAnsi="GHEA Grapalat" w:cs="Sylfaen"/>
          <w:noProof/>
          <w:szCs w:val="24"/>
          <w:lang w:val="hy-AM"/>
        </w:rPr>
        <w:t>ումարի</w:t>
      </w:r>
      <w:r w:rsidRPr="00E629A0">
        <w:rPr>
          <w:rFonts w:ascii="GHEA Grapalat" w:hAnsi="GHEA Grapalat" w:cs="Arial Armenian"/>
          <w:noProof/>
          <w:szCs w:val="24"/>
          <w:lang w:val="hy-AM"/>
        </w:rPr>
        <w:t xml:space="preserve"> 33.3 %-</w:t>
      </w:r>
      <w:r w:rsidRPr="00E629A0">
        <w:rPr>
          <w:rFonts w:ascii="GHEA Grapalat" w:hAnsi="GHEA Grapalat" w:cs="Sylfaen"/>
          <w:noProof/>
          <w:szCs w:val="24"/>
          <w:lang w:val="hy-AM"/>
        </w:rPr>
        <w:t>ը կամ 623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 w:cs="Sylfaen"/>
          <w:noProof/>
          <w:szCs w:val="24"/>
          <w:lang w:val="hy-AM"/>
        </w:rPr>
        <w:t>728.4 հազար դրամ</w:t>
      </w:r>
      <w:r w:rsidRPr="00E629A0">
        <w:rPr>
          <w:rFonts w:ascii="GHEA Grapalat" w:hAnsi="GHEA Grapalat" w:cs="Arial Armenian"/>
          <w:noProof/>
          <w:szCs w:val="24"/>
          <w:lang w:val="hy-AM"/>
        </w:rPr>
        <w:t>:</w:t>
      </w:r>
      <w:r w:rsidRPr="00E629A0">
        <w:rPr>
          <w:rFonts w:ascii="GHEA Grapalat" w:hAnsi="GHEA Grapalat" w:cs="Arial Armenian"/>
          <w:noProof/>
          <w:szCs w:val="24"/>
          <w:lang w:val="hy-AM"/>
        </w:rPr>
        <w:tab/>
        <w:t xml:space="preserve"> </w:t>
      </w:r>
      <w:r w:rsidRPr="00E629A0">
        <w:rPr>
          <w:rFonts w:ascii="GHEA Grapalat" w:hAnsi="GHEA Grapalat"/>
          <w:b/>
          <w:noProof/>
          <w:szCs w:val="24"/>
          <w:lang w:val="hy-AM"/>
        </w:rPr>
        <w:tab/>
      </w:r>
    </w:p>
    <w:p w:rsidR="00523294" w:rsidRPr="00E629A0" w:rsidRDefault="00E629A0" w:rsidP="00E629A0">
      <w:pPr>
        <w:pStyle w:val="a3"/>
        <w:spacing w:line="276" w:lineRule="auto"/>
        <w:jc w:val="both"/>
        <w:rPr>
          <w:rFonts w:ascii="GHEA Grapalat" w:hAnsi="GHEA Grapalat"/>
          <w:noProof/>
          <w:color w:val="000000" w:themeColor="text1"/>
          <w:szCs w:val="24"/>
          <w:lang w:val="hy-AM"/>
        </w:rPr>
      </w:pPr>
      <w:r w:rsidRPr="00E629A0">
        <w:rPr>
          <w:rFonts w:ascii="GHEA Grapalat" w:hAnsi="GHEA Grapalat"/>
          <w:noProof/>
          <w:szCs w:val="24"/>
          <w:lang w:val="hy-AM"/>
        </w:rPr>
        <w:t>2024 թվականին   պահպանվել  է  համայնքի  կողմից    որդեգրված   սոցիալական քաղաքականության  հիմնական ուղղությունը`  նպաստներ  և օգնություններ բնակչությանը, որը   հաշվետու  տարում կազմում   է  1</w:t>
      </w:r>
      <w:r w:rsidRPr="00E629A0">
        <w:rPr>
          <w:rFonts w:ascii="Calibri" w:hAnsi="Calibri" w:cs="Calibri"/>
          <w:noProof/>
          <w:szCs w:val="24"/>
          <w:lang w:val="hy-AM"/>
        </w:rPr>
        <w:t> </w:t>
      </w:r>
      <w:r w:rsidRPr="00E629A0">
        <w:rPr>
          <w:rFonts w:ascii="GHEA Grapalat" w:hAnsi="GHEA Grapalat"/>
          <w:noProof/>
          <w:szCs w:val="24"/>
          <w:lang w:val="hy-AM"/>
        </w:rPr>
        <w:t>129.0  հազար  դրամ  կամ  ամբողջ   ծախսերի  0.02 %-ը:</w:t>
      </w:r>
      <w:r w:rsidR="00523294" w:rsidRPr="00E629A0">
        <w:rPr>
          <w:rFonts w:ascii="GHEA Grapalat" w:hAnsi="GHEA Grapalat" w:cs="Sylfaen"/>
          <w:color w:val="000000"/>
          <w:szCs w:val="24"/>
          <w:lang w:val="hy-AM"/>
        </w:rPr>
        <w:tab/>
      </w:r>
      <w:r w:rsidR="00523294" w:rsidRPr="00E629A0">
        <w:rPr>
          <w:rFonts w:ascii="GHEA Grapalat" w:hAnsi="GHEA Grapalat" w:cs="Sylfaen"/>
          <w:color w:val="000000"/>
          <w:szCs w:val="24"/>
          <w:lang w:val="hy-AM"/>
        </w:rPr>
        <w:br/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Հայաստանի Հանրապետության Կոտայքի մարզի Աբովյան համայնքի</w:t>
      </w:r>
      <w:r w:rsidR="00523294" w:rsidRPr="00E629A0">
        <w:rPr>
          <w:rFonts w:ascii="Calibri" w:hAnsi="Calibri" w:cs="Calibri"/>
          <w:color w:val="333333"/>
          <w:szCs w:val="24"/>
          <w:shd w:val="clear" w:color="auto" w:fill="FFFFFF"/>
          <w:lang w:val="hy-AM"/>
        </w:rPr>
        <w:t> </w:t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202</w:t>
      </w:r>
      <w:r w:rsidR="00D23F52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4</w:t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 xml:space="preserve"> թվականի</w:t>
      </w:r>
      <w:r w:rsidR="00523294" w:rsidRPr="00E629A0">
        <w:rPr>
          <w:rFonts w:ascii="Calibri" w:hAnsi="Calibri" w:cs="Calibri"/>
          <w:color w:val="333333"/>
          <w:szCs w:val="24"/>
          <w:shd w:val="clear" w:color="auto" w:fill="FFFFFF"/>
          <w:lang w:val="hy-AM"/>
        </w:rPr>
        <w:t> </w:t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բյուջեի կատարման տարեկան հաշվետվություն</w:t>
      </w:r>
      <w:r w:rsidR="00523294" w:rsidRPr="00E629A0">
        <w:rPr>
          <w:rFonts w:ascii="GHEA Grapalat" w:hAnsi="GHEA Grapalat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  <w:r w:rsidRPr="00E629A0">
        <w:rPr>
          <w:rFonts w:ascii="GHEA Grapalat" w:hAnsi="GHEA Grapalat"/>
          <w:szCs w:val="24"/>
          <w:lang w:val="hy-AM"/>
        </w:rPr>
        <w:br/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Հայաստանի Հանրապետության Կոտայքի մարզի Աբովյան համայնքի</w:t>
      </w:r>
      <w:r w:rsidR="00523294" w:rsidRPr="00E629A0">
        <w:rPr>
          <w:rFonts w:ascii="Calibri" w:hAnsi="Calibri" w:cs="Calibri"/>
          <w:color w:val="333333"/>
          <w:szCs w:val="24"/>
          <w:shd w:val="clear" w:color="auto" w:fill="FFFFFF"/>
          <w:lang w:val="hy-AM"/>
        </w:rPr>
        <w:t> </w:t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202</w:t>
      </w:r>
      <w:r w:rsidR="00D23F52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4</w:t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 xml:space="preserve"> թվականի</w:t>
      </w:r>
      <w:r w:rsidR="00523294" w:rsidRPr="00E629A0">
        <w:rPr>
          <w:rFonts w:ascii="Calibri" w:hAnsi="Calibri" w:cs="Calibri"/>
          <w:color w:val="333333"/>
          <w:szCs w:val="24"/>
          <w:shd w:val="clear" w:color="auto" w:fill="FFFFFF"/>
          <w:lang w:val="hy-AM"/>
        </w:rPr>
        <w:t> </w:t>
      </w:r>
      <w:r w:rsidR="00523294" w:rsidRPr="00E629A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>բյուջեի կատարման տարեկան հաշվետվություն</w:t>
      </w:r>
      <w:r w:rsidR="00523294" w:rsidRPr="00E629A0">
        <w:rPr>
          <w:rFonts w:ascii="GHEA Grapalat" w:hAnsi="GHEA Grapalat"/>
          <w:szCs w:val="24"/>
          <w:lang w:val="hy-AM"/>
        </w:rPr>
        <w:t xml:space="preserve">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523294" w:rsidRPr="00523294" w:rsidRDefault="00523294" w:rsidP="00523294">
      <w:p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523294" w:rsidRPr="00523294" w:rsidRDefault="00523294" w:rsidP="00523294">
      <w:pPr>
        <w:spacing w:line="360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523294">
        <w:rPr>
          <w:rFonts w:ascii="GHEA Grapalat" w:hAnsi="GHEA Grapalat" w:cs="Sylfaen"/>
          <w:color w:val="000000"/>
          <w:lang w:val="hy-AM"/>
        </w:rPr>
        <w:t>ՀԱՄԱՅՆՔԻ ՂԵԿԱՎԱՐ ՝                                                 Է. ԲԱԲԱՅԱՆ</w:t>
      </w:r>
    </w:p>
    <w:p w:rsidR="00523294" w:rsidRPr="00523294" w:rsidRDefault="00523294" w:rsidP="00523294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523294" w:rsidRPr="00523294" w:rsidRDefault="00523294" w:rsidP="00523294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DD0188" w:rsidRPr="00523294" w:rsidRDefault="00DD0188">
      <w:pPr>
        <w:rPr>
          <w:rFonts w:ascii="GHEA Grapalat" w:hAnsi="GHEA Grapalat"/>
        </w:rPr>
      </w:pPr>
    </w:p>
    <w:sectPr w:rsidR="00DD0188" w:rsidRPr="00523294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619"/>
    <w:multiLevelType w:val="hybridMultilevel"/>
    <w:tmpl w:val="C2A6E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8EE"/>
    <w:multiLevelType w:val="hybridMultilevel"/>
    <w:tmpl w:val="75047A4E"/>
    <w:lvl w:ilvl="0" w:tplc="22B265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C4B3C"/>
    <w:multiLevelType w:val="hybridMultilevel"/>
    <w:tmpl w:val="185CD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37C3"/>
    <w:multiLevelType w:val="hybridMultilevel"/>
    <w:tmpl w:val="F7565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94"/>
    <w:rsid w:val="00523294"/>
    <w:rsid w:val="00D23F52"/>
    <w:rsid w:val="00DD0188"/>
    <w:rsid w:val="00E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CC6A"/>
  <w15:chartTrackingRefBased/>
  <w15:docId w15:val="{1098C8F0-928A-4F0D-86AA-2305D93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2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294"/>
    <w:pPr>
      <w:spacing w:after="0" w:line="240" w:lineRule="auto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523294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2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2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D23F52"/>
    <w:pPr>
      <w:spacing w:after="0" w:line="240" w:lineRule="auto"/>
      <w:jc w:val="center"/>
    </w:pPr>
    <w:rPr>
      <w:rFonts w:ascii="Times LatArm" w:eastAsia="Times New Roman" w:hAnsi="Times LatArm" w:cs="Times New Roman"/>
      <w:b/>
      <w:sz w:val="24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D23F52"/>
    <w:rPr>
      <w:rFonts w:ascii="Times LatArm" w:eastAsia="Times New Roman" w:hAnsi="Times LatArm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2025-03-05T11:27:00Z</cp:lastPrinted>
  <dcterms:created xsi:type="dcterms:W3CDTF">2024-02-27T07:35:00Z</dcterms:created>
  <dcterms:modified xsi:type="dcterms:W3CDTF">2025-03-05T11:28:00Z</dcterms:modified>
</cp:coreProperties>
</file>