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70" w:rsidRDefault="00F62D70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C578F6" w:rsidRDefault="00C578F6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EC2145" w:rsidRPr="00C578F6" w:rsidRDefault="00EC2145" w:rsidP="00C578F6">
      <w:pPr>
        <w:jc w:val="center"/>
        <w:divId w:val="1674406062"/>
        <w:rPr>
          <w:rFonts w:ascii="GHEA Grapalat" w:hAnsi="GHEA Grapalat"/>
          <w:b/>
          <w:sz w:val="24"/>
          <w:szCs w:val="24"/>
        </w:rPr>
      </w:pPr>
    </w:p>
    <w:p w:rsidR="00C578F6" w:rsidRPr="00606389" w:rsidRDefault="00C578F6" w:rsidP="00C578F6">
      <w:pPr>
        <w:jc w:val="center"/>
        <w:divId w:val="1674406062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606389">
        <w:rPr>
          <w:rFonts w:ascii="GHEA Grapalat" w:hAnsi="GHEA Grapalat" w:cs="Arial"/>
          <w:b/>
          <w:sz w:val="24"/>
          <w:szCs w:val="24"/>
        </w:rPr>
        <w:t>ՀԻՄՆԱՎՈՐՈՒՄ</w:t>
      </w:r>
      <w:r w:rsidRPr="00606389">
        <w:rPr>
          <w:rFonts w:ascii="GHEA Grapalat" w:hAnsi="GHEA Grapalat"/>
          <w:b/>
          <w:sz w:val="24"/>
          <w:szCs w:val="24"/>
        </w:rPr>
        <w:br/>
        <w:t>«</w:t>
      </w:r>
      <w:r w:rsidR="00612268">
        <w:rPr>
          <w:rFonts w:ascii="GHEA Grapalat" w:hAnsi="GHEA Grapalat"/>
          <w:b/>
          <w:bCs/>
          <w:color w:val="333333"/>
          <w:shd w:val="clear" w:color="auto" w:fill="FFFFFF"/>
        </w:rPr>
        <w:t>ԱԲՈՎՅԱՆ ՔԱՂԱՔԻ Է. ՊԵՏՐՈՍՅԱՆ ՓՈՂՈՑԻ ԹԻՎ 1/45 ՀԱՍՑԵՈՒՄ ԳՏՆՎՈՂ 4,0411 ՀԵԿՏԱՐ ՄԱԿԵՐԵՍՈՎ ՀՈՂԱՄԱՍԻ ՆՊԱՏԱԿԱՅԻՆ ՆՇԱՆԱԿՈՒԹՅՈՒՆԸ ՓՈՓՈԽԵԼՈՒ ՄԱՍԻՆ</w:t>
      </w:r>
      <w:r w:rsidRPr="00606389">
        <w:rPr>
          <w:rFonts w:ascii="GHEA Grapalat" w:hAnsi="GHEA Grapalat"/>
          <w:b/>
          <w:sz w:val="24"/>
          <w:szCs w:val="24"/>
        </w:rPr>
        <w:t xml:space="preserve">» </w:t>
      </w:r>
      <w:r w:rsidRPr="00606389">
        <w:rPr>
          <w:rFonts w:ascii="GHEA Grapalat" w:hAnsi="GHEA Grapalat" w:cs="Arial"/>
          <w:b/>
          <w:sz w:val="24"/>
          <w:szCs w:val="24"/>
        </w:rPr>
        <w:t>ԱԲՈՎՅԱՆ</w:t>
      </w:r>
      <w:r w:rsidRPr="00606389">
        <w:rPr>
          <w:rFonts w:ascii="GHEA Grapalat" w:hAnsi="GHEA Grapalat"/>
          <w:b/>
          <w:sz w:val="24"/>
          <w:szCs w:val="24"/>
        </w:rPr>
        <w:t xml:space="preserve"> </w:t>
      </w:r>
      <w:r w:rsidRPr="00606389">
        <w:rPr>
          <w:rFonts w:ascii="GHEA Grapalat" w:hAnsi="GHEA Grapalat" w:cs="Arial"/>
          <w:b/>
          <w:sz w:val="24"/>
          <w:szCs w:val="24"/>
        </w:rPr>
        <w:t>ՀԱՄԱՅՆՔԻ</w:t>
      </w:r>
      <w:r w:rsidRPr="00606389">
        <w:rPr>
          <w:rFonts w:ascii="GHEA Grapalat" w:hAnsi="GHEA Grapalat"/>
          <w:b/>
          <w:sz w:val="24"/>
          <w:szCs w:val="24"/>
        </w:rPr>
        <w:t xml:space="preserve"> </w:t>
      </w:r>
      <w:r w:rsidRPr="00606389">
        <w:rPr>
          <w:rFonts w:ascii="GHEA Grapalat" w:hAnsi="GHEA Grapalat" w:cs="Arial"/>
          <w:b/>
          <w:sz w:val="24"/>
          <w:szCs w:val="24"/>
        </w:rPr>
        <w:t>ԱՎԱԳԱՆՈՒ</w:t>
      </w:r>
      <w:r w:rsidRPr="00606389">
        <w:rPr>
          <w:rFonts w:ascii="GHEA Grapalat" w:hAnsi="GHEA Grapalat"/>
          <w:b/>
          <w:sz w:val="24"/>
          <w:szCs w:val="24"/>
        </w:rPr>
        <w:t xml:space="preserve"> </w:t>
      </w:r>
      <w:r w:rsidRPr="00606389">
        <w:rPr>
          <w:rFonts w:ascii="GHEA Grapalat" w:hAnsi="GHEA Grapalat" w:cs="Arial"/>
          <w:b/>
          <w:sz w:val="24"/>
          <w:szCs w:val="24"/>
        </w:rPr>
        <w:t>ՈՐՈՇՄԱՆ</w:t>
      </w:r>
      <w:r w:rsidRPr="00606389">
        <w:rPr>
          <w:rFonts w:ascii="GHEA Grapalat" w:hAnsi="GHEA Grapalat"/>
          <w:b/>
          <w:sz w:val="24"/>
          <w:szCs w:val="24"/>
        </w:rPr>
        <w:t xml:space="preserve"> </w:t>
      </w:r>
      <w:r w:rsidRPr="00606389">
        <w:rPr>
          <w:rFonts w:ascii="GHEA Grapalat" w:hAnsi="GHEA Grapalat" w:cs="Arial"/>
          <w:b/>
          <w:sz w:val="24"/>
          <w:szCs w:val="24"/>
        </w:rPr>
        <w:t>ՆԱԽԱԳԾԻ</w:t>
      </w:r>
      <w:r w:rsidRPr="00606389">
        <w:rPr>
          <w:rFonts w:ascii="GHEA Grapalat" w:hAnsi="GHEA Grapalat"/>
          <w:b/>
          <w:sz w:val="24"/>
          <w:szCs w:val="24"/>
        </w:rPr>
        <w:t xml:space="preserve"> </w:t>
      </w:r>
      <w:r w:rsidRPr="00606389">
        <w:rPr>
          <w:rFonts w:ascii="GHEA Grapalat" w:hAnsi="GHEA Grapalat" w:cs="Arial"/>
          <w:b/>
          <w:sz w:val="24"/>
          <w:szCs w:val="24"/>
        </w:rPr>
        <w:t>ԸՆԴՈՒՆՄԱՆ</w:t>
      </w:r>
      <w:r w:rsidRPr="00606389">
        <w:rPr>
          <w:rFonts w:ascii="GHEA Grapalat" w:hAnsi="GHEA Grapalat"/>
          <w:b/>
          <w:sz w:val="24"/>
          <w:szCs w:val="24"/>
          <w:lang w:val="hy-AM"/>
        </w:rPr>
        <w:br/>
      </w:r>
    </w:p>
    <w:p w:rsidR="00612268" w:rsidRPr="00137486" w:rsidRDefault="00C578F6" w:rsidP="00612268">
      <w:pPr>
        <w:spacing w:after="0"/>
        <w:jc w:val="both"/>
        <w:divId w:val="1674406062"/>
        <w:rPr>
          <w:rFonts w:ascii="GHEA Grapalat" w:hAnsi="GHEA Grapalat"/>
          <w:lang w:val="hy-AM"/>
        </w:rPr>
      </w:pPr>
      <w:r w:rsidRPr="00C578F6">
        <w:rPr>
          <w:lang w:val="hy-AM"/>
        </w:rPr>
        <w:br/>
      </w:r>
      <w:r w:rsidR="00612268" w:rsidRPr="00137486">
        <w:rPr>
          <w:rFonts w:ascii="GHEA Grapalat" w:hAnsi="GHEA Grapalat"/>
          <w:lang w:val="hy-AM"/>
        </w:rPr>
        <w:t>Ավագանու որոշման նախագիծը կազմվել է Հողային օրենսգրքի 3-րդ հոդվածի,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«Տեղական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ինքնակառավարման մասին»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օրենքի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18-րդ հոդվածի 1-ին մասի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 xml:space="preserve"> 29-րդ կետի,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«Քաղաքաշինության մասին»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օրենքի 14</w:t>
      </w:r>
      <w:r w:rsidR="00612268" w:rsidRPr="00137486">
        <w:rPr>
          <w:rFonts w:ascii="GHEA Grapalat" w:hAnsi="GHEA Grapalat"/>
          <w:vertAlign w:val="superscript"/>
          <w:lang w:val="hy-AM"/>
        </w:rPr>
        <w:t>3</w:t>
      </w:r>
      <w:r w:rsidR="00612268" w:rsidRPr="00137486">
        <w:rPr>
          <w:rFonts w:ascii="GHEA Grapalat" w:hAnsi="GHEA Grapalat"/>
          <w:lang w:val="hy-AM"/>
        </w:rPr>
        <w:t>-րդ հոդվածի 5-րդ մասի,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ՀՀ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կառավարության 2011 թվականի դեկտեմբերի 29-ի N 1920-Ն որոշմամբ հաստատված կարգի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60-րդ կետի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դրույթներին համապատասխան՝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հիմք ընդունելով ՀՀ համայնքների քաղաքաշինական ծրագրային փաստաթղթերի մշակման աշխատանքները համակարգող միջգերատեսչական հանձնաժողովի 2024 թվականի մայիսի 22-ի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N 1/փ-194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դրական եզրակացությունը և</w:t>
      </w:r>
      <w:r w:rsidR="00612268" w:rsidRPr="00137486">
        <w:rPr>
          <w:rFonts w:ascii="Calibri" w:hAnsi="Calibri" w:cs="Calibri"/>
          <w:lang w:val="hy-AM"/>
        </w:rPr>
        <w:t> </w:t>
      </w:r>
      <w:r w:rsidR="00612268" w:rsidRPr="00137486">
        <w:rPr>
          <w:rFonts w:ascii="GHEA Grapalat" w:hAnsi="GHEA Grapalat"/>
          <w:lang w:val="hy-AM"/>
        </w:rPr>
        <w:t>հաշվի առնելով ՀՀ քաղաքաշինության կոմիտեի 2024 թվականի հունիսի 10-ի N 06/11.2/8330-24 գրությունը։</w:t>
      </w:r>
    </w:p>
    <w:p w:rsidR="00612268" w:rsidRPr="00612268" w:rsidRDefault="000F372F" w:rsidP="00612268">
      <w:pPr>
        <w:spacing w:after="0"/>
        <w:jc w:val="both"/>
        <w:divId w:val="1674406062"/>
        <w:rPr>
          <w:rFonts w:ascii="GHEA Grapalat" w:hAnsi="GHEA Grapalat"/>
        </w:rPr>
      </w:pPr>
      <w:r w:rsidRPr="00137486">
        <w:rPr>
          <w:rFonts w:ascii="GHEA Grapalat" w:hAnsi="GHEA Grapalat"/>
          <w:lang w:val="hy-AM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Աբովյան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քաղաքի</w:t>
      </w:r>
      <w:proofErr w:type="spellEnd"/>
      <w:r w:rsidR="00612268" w:rsidRPr="00612268">
        <w:rPr>
          <w:rFonts w:ascii="GHEA Grapalat" w:hAnsi="GHEA Grapalat"/>
        </w:rPr>
        <w:t xml:space="preserve"> Է. </w:t>
      </w:r>
      <w:proofErr w:type="spellStart"/>
      <w:r w:rsidR="00612268" w:rsidRPr="00612268">
        <w:rPr>
          <w:rFonts w:ascii="GHEA Grapalat" w:hAnsi="GHEA Grapalat"/>
        </w:rPr>
        <w:t>Պետրոսյան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փողոցի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թիվ</w:t>
      </w:r>
      <w:proofErr w:type="spellEnd"/>
      <w:r w:rsidR="00612268" w:rsidRPr="00612268">
        <w:rPr>
          <w:rFonts w:ascii="GHEA Grapalat" w:hAnsi="GHEA Grapalat"/>
        </w:rPr>
        <w:t xml:space="preserve"> 1/45 </w:t>
      </w:r>
      <w:proofErr w:type="spellStart"/>
      <w:r w:rsidR="00612268" w:rsidRPr="00612268">
        <w:rPr>
          <w:rFonts w:ascii="GHEA Grapalat" w:hAnsi="GHEA Grapalat"/>
        </w:rPr>
        <w:t>հասցեում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գտնվող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քաղաքացիներին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պատկանող</w:t>
      </w:r>
      <w:proofErr w:type="spellEnd"/>
      <w:r w:rsidR="00612268" w:rsidRPr="00612268">
        <w:rPr>
          <w:rFonts w:ascii="GHEA Grapalat" w:hAnsi="GHEA Grapalat"/>
        </w:rPr>
        <w:t xml:space="preserve"> 4.0411 </w:t>
      </w:r>
      <w:proofErr w:type="spellStart"/>
      <w:r w:rsidR="00612268" w:rsidRPr="00612268">
        <w:rPr>
          <w:rFonts w:ascii="GHEA Grapalat" w:hAnsi="GHEA Grapalat"/>
        </w:rPr>
        <w:t>հեկտար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մակերեսով</w:t>
      </w:r>
      <w:proofErr w:type="spellEnd"/>
      <w:r w:rsidR="00612268" w:rsidRPr="00612268">
        <w:rPr>
          <w:rFonts w:ascii="GHEA Grapalat" w:hAnsi="GHEA Grapalat"/>
        </w:rPr>
        <w:t xml:space="preserve"> (</w:t>
      </w:r>
      <w:proofErr w:type="spellStart"/>
      <w:r w:rsidR="00612268" w:rsidRPr="00612268">
        <w:rPr>
          <w:rFonts w:ascii="GHEA Grapalat" w:hAnsi="GHEA Grapalat"/>
        </w:rPr>
        <w:t>հիմք</w:t>
      </w:r>
      <w:proofErr w:type="spellEnd"/>
      <w:r w:rsidR="00612268" w:rsidRPr="00612268">
        <w:rPr>
          <w:rFonts w:ascii="GHEA Grapalat" w:hAnsi="GHEA Grapalat"/>
        </w:rPr>
        <w:t xml:space="preserve">՝ 2022 </w:t>
      </w:r>
      <w:proofErr w:type="spellStart"/>
      <w:r w:rsidR="00612268" w:rsidRPr="00612268">
        <w:rPr>
          <w:rFonts w:ascii="GHEA Grapalat" w:hAnsi="GHEA Grapalat"/>
        </w:rPr>
        <w:t>թվականի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հոկտեմբերի</w:t>
      </w:r>
      <w:proofErr w:type="spellEnd"/>
      <w:r w:rsidR="00612268" w:rsidRPr="00612268">
        <w:rPr>
          <w:rFonts w:ascii="GHEA Grapalat" w:hAnsi="GHEA Grapalat"/>
        </w:rPr>
        <w:t xml:space="preserve"> 06-ի N 06102022-07-0144 </w:t>
      </w:r>
      <w:proofErr w:type="spellStart"/>
      <w:r w:rsidR="00612268" w:rsidRPr="00612268">
        <w:rPr>
          <w:rFonts w:ascii="GHEA Grapalat" w:hAnsi="GHEA Grapalat"/>
        </w:rPr>
        <w:t>վկայական</w:t>
      </w:r>
      <w:proofErr w:type="spellEnd"/>
      <w:r w:rsidR="00612268" w:rsidRPr="00612268">
        <w:rPr>
          <w:rFonts w:ascii="GHEA Grapalat" w:hAnsi="GHEA Grapalat"/>
        </w:rPr>
        <w:t xml:space="preserve">, </w:t>
      </w:r>
      <w:proofErr w:type="spellStart"/>
      <w:r w:rsidR="00612268" w:rsidRPr="00612268">
        <w:rPr>
          <w:rFonts w:ascii="GHEA Grapalat" w:hAnsi="GHEA Grapalat"/>
        </w:rPr>
        <w:t>կադաստրային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ծածկագիր</w:t>
      </w:r>
      <w:proofErr w:type="spellEnd"/>
      <w:r w:rsidR="00612268" w:rsidRPr="00612268">
        <w:rPr>
          <w:rFonts w:ascii="GHEA Grapalat" w:hAnsi="GHEA Grapalat"/>
        </w:rPr>
        <w:t xml:space="preserve">՝ 07-002-0048-0197) </w:t>
      </w:r>
      <w:proofErr w:type="spellStart"/>
      <w:r w:rsidR="00612268" w:rsidRPr="00612268">
        <w:rPr>
          <w:rFonts w:ascii="GHEA Grapalat" w:hAnsi="GHEA Grapalat"/>
        </w:rPr>
        <w:t>հողամասն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ըստ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գրանցման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արդյունաբերության</w:t>
      </w:r>
      <w:proofErr w:type="spellEnd"/>
      <w:r w:rsidR="00612268" w:rsidRPr="00612268">
        <w:rPr>
          <w:rFonts w:ascii="GHEA Grapalat" w:hAnsi="GHEA Grapalat"/>
        </w:rPr>
        <w:t xml:space="preserve">, </w:t>
      </w:r>
      <w:proofErr w:type="spellStart"/>
      <w:r w:rsidR="00612268" w:rsidRPr="00612268">
        <w:rPr>
          <w:rFonts w:ascii="GHEA Grapalat" w:hAnsi="GHEA Grapalat"/>
        </w:rPr>
        <w:t>ընդերքօգտագործման</w:t>
      </w:r>
      <w:proofErr w:type="spellEnd"/>
      <w:r w:rsidR="00612268" w:rsidRPr="00612268">
        <w:rPr>
          <w:rFonts w:ascii="GHEA Grapalat" w:hAnsi="GHEA Grapalat"/>
        </w:rPr>
        <w:t xml:space="preserve"> և </w:t>
      </w:r>
      <w:proofErr w:type="spellStart"/>
      <w:r w:rsidR="00612268" w:rsidRPr="00612268">
        <w:rPr>
          <w:rFonts w:ascii="GHEA Grapalat" w:hAnsi="GHEA Grapalat"/>
        </w:rPr>
        <w:t>այլ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արտադրական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նշանակության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արդյունաբերական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օբյեկտների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հողամաս</w:t>
      </w:r>
      <w:proofErr w:type="spellEnd"/>
      <w:r w:rsidR="00612268" w:rsidRPr="00612268">
        <w:rPr>
          <w:rFonts w:ascii="GHEA Grapalat" w:hAnsi="GHEA Grapalat"/>
        </w:rPr>
        <w:t xml:space="preserve"> է։ </w:t>
      </w:r>
      <w:proofErr w:type="spellStart"/>
      <w:r w:rsidR="00612268" w:rsidRPr="00612268">
        <w:rPr>
          <w:rFonts w:ascii="GHEA Grapalat" w:hAnsi="GHEA Grapalat"/>
        </w:rPr>
        <w:t>Սակայն</w:t>
      </w:r>
      <w:proofErr w:type="spellEnd"/>
      <w:r w:rsidR="00612268" w:rsidRPr="00612268">
        <w:rPr>
          <w:rFonts w:ascii="GHEA Grapalat" w:hAnsi="GHEA Grapalat"/>
        </w:rPr>
        <w:t xml:space="preserve"> ՀՀ </w:t>
      </w:r>
      <w:proofErr w:type="spellStart"/>
      <w:r w:rsidR="00612268" w:rsidRPr="00612268">
        <w:rPr>
          <w:rFonts w:ascii="GHEA Grapalat" w:hAnsi="GHEA Grapalat"/>
        </w:rPr>
        <w:t>կառավարության</w:t>
      </w:r>
      <w:proofErr w:type="spellEnd"/>
      <w:r w:rsidR="00612268" w:rsidRPr="00612268">
        <w:rPr>
          <w:rFonts w:ascii="GHEA Grapalat" w:hAnsi="GHEA Grapalat"/>
        </w:rPr>
        <w:t xml:space="preserve"> 09.08.2007թ. N 1036-Ն </w:t>
      </w:r>
      <w:proofErr w:type="spellStart"/>
      <w:r w:rsidR="00612268" w:rsidRPr="00612268">
        <w:rPr>
          <w:rFonts w:ascii="GHEA Grapalat" w:hAnsi="GHEA Grapalat"/>
        </w:rPr>
        <w:t>որոշմամբ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հաստատված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Աբովյանի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քաղաքային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համայնքի</w:t>
      </w:r>
      <w:proofErr w:type="spellEnd"/>
      <w:r w:rsidR="00612268" w:rsidRPr="00612268">
        <w:rPr>
          <w:rFonts w:ascii="GHEA Grapalat" w:hAnsi="GHEA Grapalat"/>
        </w:rPr>
        <w:t xml:space="preserve"> (</w:t>
      </w:r>
      <w:proofErr w:type="spellStart"/>
      <w:r w:rsidR="00612268" w:rsidRPr="00612268">
        <w:rPr>
          <w:rFonts w:ascii="GHEA Grapalat" w:hAnsi="GHEA Grapalat"/>
        </w:rPr>
        <w:t>բնակավայրի</w:t>
      </w:r>
      <w:proofErr w:type="spellEnd"/>
      <w:r w:rsidR="00612268" w:rsidRPr="00612268">
        <w:rPr>
          <w:rFonts w:ascii="GHEA Grapalat" w:hAnsi="GHEA Grapalat"/>
        </w:rPr>
        <w:t xml:space="preserve">) </w:t>
      </w:r>
      <w:proofErr w:type="spellStart"/>
      <w:r w:rsidR="00612268" w:rsidRPr="00612268">
        <w:rPr>
          <w:rFonts w:ascii="GHEA Grapalat" w:hAnsi="GHEA Grapalat"/>
        </w:rPr>
        <w:t>գլխավոր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հատակագծով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նշված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հողամասից</w:t>
      </w:r>
      <w:proofErr w:type="spellEnd"/>
      <w:r w:rsidR="00612268" w:rsidRPr="00612268">
        <w:rPr>
          <w:rFonts w:ascii="GHEA Grapalat" w:hAnsi="GHEA Grapalat"/>
        </w:rPr>
        <w:t xml:space="preserve"> 0.1315 </w:t>
      </w:r>
      <w:proofErr w:type="spellStart"/>
      <w:r w:rsidR="00612268" w:rsidRPr="00612268">
        <w:rPr>
          <w:rFonts w:ascii="GHEA Grapalat" w:hAnsi="GHEA Grapalat"/>
        </w:rPr>
        <w:t>հեկտար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մակերեսով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հողամասը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նախատեսված</w:t>
      </w:r>
      <w:proofErr w:type="spellEnd"/>
      <w:r w:rsidR="00612268" w:rsidRPr="00612268">
        <w:rPr>
          <w:rFonts w:ascii="GHEA Grapalat" w:hAnsi="GHEA Grapalat"/>
        </w:rPr>
        <w:t xml:space="preserve"> է </w:t>
      </w:r>
      <w:proofErr w:type="spellStart"/>
      <w:r w:rsidR="00612268" w:rsidRPr="00612268">
        <w:rPr>
          <w:rFonts w:ascii="GHEA Grapalat" w:hAnsi="GHEA Grapalat"/>
        </w:rPr>
        <w:t>որպես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ընդհանուր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օգտագործման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ճանապարհ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իսկ</w:t>
      </w:r>
      <w:proofErr w:type="spellEnd"/>
      <w:r w:rsidR="00612268" w:rsidRPr="00612268">
        <w:rPr>
          <w:rFonts w:ascii="GHEA Grapalat" w:hAnsi="GHEA Grapalat"/>
        </w:rPr>
        <w:t xml:space="preserve"> 0.3090 </w:t>
      </w:r>
      <w:proofErr w:type="spellStart"/>
      <w:r w:rsidR="00612268" w:rsidRPr="00612268">
        <w:rPr>
          <w:rFonts w:ascii="GHEA Grapalat" w:hAnsi="GHEA Grapalat"/>
        </w:rPr>
        <w:t>հեկտար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մակերեսով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հողամասը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նախատեսված</w:t>
      </w:r>
      <w:proofErr w:type="spellEnd"/>
      <w:r w:rsidR="00612268" w:rsidRPr="00612268">
        <w:rPr>
          <w:rFonts w:ascii="GHEA Grapalat" w:hAnsi="GHEA Grapalat"/>
        </w:rPr>
        <w:t xml:space="preserve"> է </w:t>
      </w:r>
      <w:proofErr w:type="spellStart"/>
      <w:r w:rsidR="00612268" w:rsidRPr="00612268">
        <w:rPr>
          <w:rFonts w:ascii="GHEA Grapalat" w:hAnsi="GHEA Grapalat"/>
        </w:rPr>
        <w:t>որպես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ընդհանուր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օգտագործման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կանաչ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գոտի</w:t>
      </w:r>
      <w:proofErr w:type="spellEnd"/>
      <w:r w:rsidR="00612268" w:rsidRPr="00612268">
        <w:rPr>
          <w:rFonts w:ascii="GHEA Grapalat" w:hAnsi="GHEA Grapalat"/>
        </w:rPr>
        <w:t xml:space="preserve">։  </w:t>
      </w:r>
      <w:proofErr w:type="spellStart"/>
      <w:r w:rsidR="00612268" w:rsidRPr="00612268">
        <w:rPr>
          <w:rFonts w:ascii="GHEA Grapalat" w:hAnsi="GHEA Grapalat"/>
        </w:rPr>
        <w:t>հողամասի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սեփականատերերը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դիմել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են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համայնք</w:t>
      </w:r>
      <w:proofErr w:type="spellEnd"/>
      <w:r w:rsidR="00612268" w:rsidRPr="00612268">
        <w:rPr>
          <w:rFonts w:ascii="GHEA Grapalat" w:hAnsi="GHEA Grapalat"/>
        </w:rPr>
        <w:t xml:space="preserve"> և </w:t>
      </w:r>
      <w:proofErr w:type="spellStart"/>
      <w:r w:rsidR="00612268" w:rsidRPr="00612268">
        <w:rPr>
          <w:rFonts w:ascii="GHEA Grapalat" w:hAnsi="GHEA Grapalat"/>
        </w:rPr>
        <w:t>ցանկանում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են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հողամասի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նպատակային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նշանակությունը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փոփոխել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բնակավայրերի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նպատակային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նշանակության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բնակելի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կաուցապատման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հողամասի</w:t>
      </w:r>
      <w:proofErr w:type="spellEnd"/>
      <w:r w:rsidR="00612268" w:rsidRPr="00612268">
        <w:rPr>
          <w:rFonts w:ascii="GHEA Grapalat" w:hAnsi="GHEA Grapalat"/>
        </w:rPr>
        <w:t>։</w:t>
      </w:r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Դ</w:t>
      </w:r>
      <w:r w:rsidR="0042649E" w:rsidRPr="00612268">
        <w:rPr>
          <w:rFonts w:ascii="GHEA Grapalat" w:hAnsi="GHEA Grapalat"/>
        </w:rPr>
        <w:t>իմումի</w:t>
      </w:r>
      <w:proofErr w:type="spellEnd"/>
      <w:r w:rsidR="0042649E" w:rsidRPr="00612268">
        <w:rPr>
          <w:rFonts w:ascii="GHEA Grapalat" w:hAnsi="GHEA Grapalat"/>
        </w:rPr>
        <w:t xml:space="preserve"> </w:t>
      </w:r>
      <w:proofErr w:type="spellStart"/>
      <w:r w:rsidR="00C578F6" w:rsidRPr="00612268">
        <w:rPr>
          <w:rFonts w:ascii="GHEA Grapalat" w:hAnsi="GHEA Grapalat"/>
        </w:rPr>
        <w:t>վերաբերյալ</w:t>
      </w:r>
      <w:proofErr w:type="spellEnd"/>
      <w:r w:rsidR="00C578F6" w:rsidRPr="00612268">
        <w:rPr>
          <w:rFonts w:ascii="GHEA Grapalat" w:hAnsi="GHEA Grapalat"/>
        </w:rPr>
        <w:t xml:space="preserve"> </w:t>
      </w:r>
      <w:proofErr w:type="spellStart"/>
      <w:r w:rsidR="00523740" w:rsidRPr="00612268">
        <w:rPr>
          <w:rFonts w:ascii="GHEA Grapalat" w:hAnsi="GHEA Grapalat"/>
        </w:rPr>
        <w:t>Հ</w:t>
      </w:r>
      <w:r w:rsidR="00C578F6" w:rsidRPr="00612268">
        <w:rPr>
          <w:rFonts w:ascii="GHEA Grapalat" w:hAnsi="GHEA Grapalat"/>
        </w:rPr>
        <w:t>ողերի</w:t>
      </w:r>
      <w:proofErr w:type="spellEnd"/>
      <w:r w:rsidR="00C578F6" w:rsidRPr="00612268">
        <w:rPr>
          <w:rFonts w:ascii="GHEA Grapalat" w:hAnsi="GHEA Grapalat"/>
        </w:rPr>
        <w:t xml:space="preserve"> </w:t>
      </w:r>
      <w:proofErr w:type="spellStart"/>
      <w:r w:rsidR="00C578F6" w:rsidRPr="00612268">
        <w:rPr>
          <w:rFonts w:ascii="GHEA Grapalat" w:hAnsi="GHEA Grapalat"/>
        </w:rPr>
        <w:t>օգտագործման</w:t>
      </w:r>
      <w:proofErr w:type="spellEnd"/>
      <w:r w:rsidR="00C578F6" w:rsidRPr="00612268">
        <w:rPr>
          <w:rFonts w:ascii="GHEA Grapalat" w:hAnsi="GHEA Grapalat"/>
        </w:rPr>
        <w:t xml:space="preserve"> </w:t>
      </w:r>
      <w:proofErr w:type="spellStart"/>
      <w:r w:rsidR="00C578F6" w:rsidRPr="00612268">
        <w:rPr>
          <w:rFonts w:ascii="GHEA Grapalat" w:hAnsi="GHEA Grapalat"/>
        </w:rPr>
        <w:t>ժամանակավոր</w:t>
      </w:r>
      <w:proofErr w:type="spellEnd"/>
      <w:r w:rsidR="00C578F6" w:rsidRPr="00612268">
        <w:rPr>
          <w:rFonts w:ascii="GHEA Grapalat" w:hAnsi="GHEA Grapalat"/>
        </w:rPr>
        <w:t xml:space="preserve"> </w:t>
      </w:r>
      <w:proofErr w:type="spellStart"/>
      <w:r w:rsidR="00C578F6" w:rsidRPr="00612268">
        <w:rPr>
          <w:rFonts w:ascii="GHEA Grapalat" w:hAnsi="GHEA Grapalat"/>
        </w:rPr>
        <w:t>սխեմաների</w:t>
      </w:r>
      <w:proofErr w:type="spellEnd"/>
      <w:r w:rsidR="00C578F6" w:rsidRPr="00612268">
        <w:rPr>
          <w:rFonts w:ascii="GHEA Grapalat" w:hAnsi="GHEA Grapalat"/>
        </w:rPr>
        <w:t xml:space="preserve"> </w:t>
      </w:r>
      <w:proofErr w:type="spellStart"/>
      <w:r w:rsidR="00C578F6" w:rsidRPr="00612268">
        <w:rPr>
          <w:rFonts w:ascii="GHEA Grapalat" w:hAnsi="GHEA Grapalat"/>
        </w:rPr>
        <w:t>համաձայնեցման</w:t>
      </w:r>
      <w:proofErr w:type="spellEnd"/>
      <w:r w:rsidR="00C578F6" w:rsidRPr="00612268">
        <w:rPr>
          <w:rFonts w:ascii="GHEA Grapalat" w:hAnsi="GHEA Grapalat"/>
        </w:rPr>
        <w:t xml:space="preserve"> </w:t>
      </w:r>
      <w:proofErr w:type="spellStart"/>
      <w:r w:rsidR="00C578F6" w:rsidRPr="00612268">
        <w:rPr>
          <w:rFonts w:ascii="GHEA Grapalat" w:hAnsi="GHEA Grapalat"/>
        </w:rPr>
        <w:t>միջգերատեսչական</w:t>
      </w:r>
      <w:proofErr w:type="spellEnd"/>
      <w:r w:rsidR="00C578F6" w:rsidRPr="00612268">
        <w:rPr>
          <w:rFonts w:ascii="GHEA Grapalat" w:hAnsi="GHEA Grapalat"/>
        </w:rPr>
        <w:t xml:space="preserve"> </w:t>
      </w:r>
      <w:proofErr w:type="spellStart"/>
      <w:r w:rsidR="00C578F6" w:rsidRPr="00612268">
        <w:rPr>
          <w:rFonts w:ascii="GHEA Grapalat" w:hAnsi="GHEA Grapalat"/>
        </w:rPr>
        <w:t>հանձնաժողովը</w:t>
      </w:r>
      <w:proofErr w:type="spellEnd"/>
      <w:r w:rsidR="00C578F6" w:rsidRPr="00612268">
        <w:rPr>
          <w:rFonts w:ascii="GHEA Grapalat" w:hAnsi="GHEA Grapalat"/>
        </w:rPr>
        <w:t xml:space="preserve"> 202</w:t>
      </w:r>
      <w:r w:rsidR="00CB4EEF" w:rsidRPr="00612268">
        <w:rPr>
          <w:rFonts w:ascii="GHEA Grapalat" w:hAnsi="GHEA Grapalat"/>
        </w:rPr>
        <w:t>4</w:t>
      </w:r>
      <w:r w:rsidR="00C578F6" w:rsidRPr="00612268">
        <w:rPr>
          <w:rFonts w:ascii="GHEA Grapalat" w:hAnsi="GHEA Grapalat"/>
        </w:rPr>
        <w:t xml:space="preserve"> </w:t>
      </w:r>
      <w:proofErr w:type="spellStart"/>
      <w:r w:rsidR="00C578F6" w:rsidRPr="00612268">
        <w:rPr>
          <w:rFonts w:ascii="GHEA Grapalat" w:hAnsi="GHEA Grapalat"/>
        </w:rPr>
        <w:t>թվականի</w:t>
      </w:r>
      <w:proofErr w:type="spellEnd"/>
      <w:r w:rsidR="00C578F6"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մ</w:t>
      </w:r>
      <w:r w:rsidR="00612268" w:rsidRPr="00612268">
        <w:rPr>
          <w:rFonts w:ascii="GHEA Grapalat" w:hAnsi="GHEA Grapalat"/>
        </w:rPr>
        <w:t>այիսի</w:t>
      </w:r>
      <w:proofErr w:type="spellEnd"/>
      <w:r w:rsidR="00612268" w:rsidRPr="00612268">
        <w:rPr>
          <w:rFonts w:ascii="GHEA Grapalat" w:hAnsi="GHEA Grapalat"/>
        </w:rPr>
        <w:t xml:space="preserve"> 22</w:t>
      </w:r>
      <w:r w:rsidR="00C578F6" w:rsidRPr="00612268">
        <w:rPr>
          <w:rFonts w:ascii="GHEA Grapalat" w:hAnsi="GHEA Grapalat"/>
        </w:rPr>
        <w:t xml:space="preserve">-ին </w:t>
      </w:r>
      <w:proofErr w:type="spellStart"/>
      <w:r w:rsidR="00C578F6" w:rsidRPr="00612268">
        <w:rPr>
          <w:rFonts w:ascii="GHEA Grapalat" w:hAnsi="GHEA Grapalat"/>
        </w:rPr>
        <w:t>տվել</w:t>
      </w:r>
      <w:proofErr w:type="spellEnd"/>
      <w:r w:rsidR="00C578F6" w:rsidRPr="00612268">
        <w:rPr>
          <w:rFonts w:ascii="GHEA Grapalat" w:hAnsi="GHEA Grapalat"/>
        </w:rPr>
        <w:t xml:space="preserve"> </w:t>
      </w:r>
      <w:proofErr w:type="gramStart"/>
      <w:r w:rsidR="00C578F6" w:rsidRPr="00612268">
        <w:rPr>
          <w:rFonts w:ascii="GHEA Grapalat" w:hAnsi="GHEA Grapalat"/>
        </w:rPr>
        <w:t>է  N</w:t>
      </w:r>
      <w:proofErr w:type="gramEnd"/>
      <w:r w:rsidR="00C578F6" w:rsidRPr="00612268">
        <w:rPr>
          <w:rFonts w:ascii="GHEA Grapalat" w:hAnsi="GHEA Grapalat"/>
        </w:rPr>
        <w:t xml:space="preserve"> </w:t>
      </w:r>
      <w:r w:rsidR="00612268" w:rsidRPr="00612268">
        <w:rPr>
          <w:rFonts w:ascii="GHEA Grapalat" w:hAnsi="GHEA Grapalat"/>
        </w:rPr>
        <w:t>1/փ-194</w:t>
      </w:r>
      <w:r w:rsidR="00612268" w:rsidRPr="00612268">
        <w:rPr>
          <w:rFonts w:ascii="Calibri" w:hAnsi="Calibri" w:cs="Calibri"/>
        </w:rPr>
        <w:t> </w:t>
      </w:r>
      <w:r w:rsidR="00C578F6" w:rsidRPr="00612268">
        <w:rPr>
          <w:rFonts w:ascii="GHEA Grapalat" w:hAnsi="GHEA Grapalat"/>
        </w:rPr>
        <w:t xml:space="preserve"> </w:t>
      </w:r>
      <w:proofErr w:type="spellStart"/>
      <w:r w:rsidR="00C578F6" w:rsidRPr="00612268">
        <w:rPr>
          <w:rFonts w:ascii="GHEA Grapalat" w:hAnsi="GHEA Grapalat"/>
        </w:rPr>
        <w:t>դրական</w:t>
      </w:r>
      <w:proofErr w:type="spellEnd"/>
      <w:r w:rsidR="00C578F6" w:rsidRPr="00612268">
        <w:rPr>
          <w:rFonts w:ascii="GHEA Grapalat" w:hAnsi="GHEA Grapalat"/>
        </w:rPr>
        <w:t xml:space="preserve"> </w:t>
      </w:r>
      <w:proofErr w:type="spellStart"/>
      <w:r w:rsidR="00C578F6" w:rsidRPr="00612268">
        <w:rPr>
          <w:rFonts w:ascii="GHEA Grapalat" w:hAnsi="GHEA Grapalat"/>
        </w:rPr>
        <w:t>եզրակացությունը</w:t>
      </w:r>
      <w:proofErr w:type="spellEnd"/>
      <w:r w:rsidR="00C578F6" w:rsidRPr="00612268">
        <w:rPr>
          <w:rFonts w:ascii="GHEA Grapalat" w:hAnsi="GHEA Grapalat"/>
        </w:rPr>
        <w:t>։</w:t>
      </w:r>
    </w:p>
    <w:p w:rsidR="00C578F6" w:rsidRPr="00612268" w:rsidRDefault="00612268" w:rsidP="00612268">
      <w:pPr>
        <w:spacing w:after="0"/>
        <w:jc w:val="both"/>
        <w:divId w:val="1674406062"/>
        <w:rPr>
          <w:rFonts w:ascii="GHEA Grapalat" w:hAnsi="GHEA Grapalat"/>
        </w:rPr>
      </w:pPr>
      <w:r w:rsidRPr="00612268">
        <w:rPr>
          <w:rFonts w:ascii="GHEA Grapalat" w:hAnsi="GHEA Grapalat"/>
        </w:rPr>
        <w:t xml:space="preserve"> </w:t>
      </w:r>
      <w:proofErr w:type="spellStart"/>
      <w:r w:rsidR="000F372F" w:rsidRPr="00612268">
        <w:rPr>
          <w:rFonts w:ascii="GHEA Grapalat" w:hAnsi="GHEA Grapalat"/>
        </w:rPr>
        <w:t>Ելնելով</w:t>
      </w:r>
      <w:proofErr w:type="spellEnd"/>
      <w:r w:rsidR="000F372F" w:rsidRPr="00612268">
        <w:rPr>
          <w:rFonts w:ascii="GHEA Grapalat" w:hAnsi="GHEA Grapalat"/>
        </w:rPr>
        <w:t xml:space="preserve"> </w:t>
      </w:r>
      <w:proofErr w:type="spellStart"/>
      <w:r w:rsidR="000F372F" w:rsidRPr="00612268">
        <w:rPr>
          <w:rFonts w:ascii="GHEA Grapalat" w:hAnsi="GHEA Grapalat"/>
        </w:rPr>
        <w:t>վերոգրյալից</w:t>
      </w:r>
      <w:proofErr w:type="spellEnd"/>
      <w:r w:rsidR="000F372F"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առաջարկվում</w:t>
      </w:r>
      <w:proofErr w:type="spellEnd"/>
      <w:r w:rsidRPr="00612268">
        <w:rPr>
          <w:rFonts w:ascii="GHEA Grapalat" w:hAnsi="GHEA Grapalat"/>
        </w:rPr>
        <w:t xml:space="preserve"> է </w:t>
      </w:r>
      <w:proofErr w:type="spellStart"/>
      <w:r w:rsidRPr="00612268">
        <w:rPr>
          <w:rFonts w:ascii="GHEA Grapalat" w:hAnsi="GHEA Grapalat"/>
        </w:rPr>
        <w:t>Աբովյան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քաղաքի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գլխավոր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հատակագծում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կատարել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փոփոխություն</w:t>
      </w:r>
      <w:proofErr w:type="spellEnd"/>
      <w:r w:rsidRPr="00612268">
        <w:rPr>
          <w:rFonts w:ascii="GHEA Grapalat" w:hAnsi="GHEA Grapalat"/>
        </w:rPr>
        <w:t xml:space="preserve">՝ </w:t>
      </w:r>
      <w:proofErr w:type="spellStart"/>
      <w:r w:rsidRPr="00612268">
        <w:rPr>
          <w:rFonts w:ascii="GHEA Grapalat" w:hAnsi="GHEA Grapalat"/>
        </w:rPr>
        <w:t>փոփոխելով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Աբովյան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քաղաքի</w:t>
      </w:r>
      <w:proofErr w:type="spellEnd"/>
      <w:r w:rsidRPr="00612268">
        <w:rPr>
          <w:rFonts w:ascii="GHEA Grapalat" w:hAnsi="GHEA Grapalat"/>
        </w:rPr>
        <w:t xml:space="preserve"> Է. </w:t>
      </w:r>
      <w:proofErr w:type="spellStart"/>
      <w:r w:rsidRPr="00612268">
        <w:rPr>
          <w:rFonts w:ascii="GHEA Grapalat" w:hAnsi="GHEA Grapalat"/>
        </w:rPr>
        <w:t>Պետրոսյան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փողոցի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թիվ</w:t>
      </w:r>
      <w:proofErr w:type="spellEnd"/>
      <w:r w:rsidRPr="00612268">
        <w:rPr>
          <w:rFonts w:ascii="GHEA Grapalat" w:hAnsi="GHEA Grapalat"/>
        </w:rPr>
        <w:t xml:space="preserve"> 1/45 </w:t>
      </w:r>
      <w:proofErr w:type="spellStart"/>
      <w:r w:rsidRPr="00612268">
        <w:rPr>
          <w:rFonts w:ascii="GHEA Grapalat" w:hAnsi="GHEA Grapalat"/>
        </w:rPr>
        <w:t>հասցեում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գտնվող</w:t>
      </w:r>
      <w:proofErr w:type="spellEnd"/>
      <w:r w:rsidRPr="00612268">
        <w:rPr>
          <w:rFonts w:ascii="GHEA Grapalat" w:hAnsi="GHEA Grapalat"/>
        </w:rPr>
        <w:t xml:space="preserve">, </w:t>
      </w:r>
      <w:proofErr w:type="spellStart"/>
      <w:r w:rsidRPr="00612268">
        <w:rPr>
          <w:rFonts w:ascii="GHEA Grapalat" w:hAnsi="GHEA Grapalat"/>
        </w:rPr>
        <w:t>քաղաքացիներին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պատկանող</w:t>
      </w:r>
      <w:proofErr w:type="spellEnd"/>
      <w:r w:rsidRPr="00612268">
        <w:rPr>
          <w:rFonts w:ascii="GHEA Grapalat" w:hAnsi="GHEA Grapalat"/>
        </w:rPr>
        <w:t xml:space="preserve"> 07-002-0048-0197 </w:t>
      </w:r>
      <w:proofErr w:type="spellStart"/>
      <w:r w:rsidRPr="00612268">
        <w:rPr>
          <w:rFonts w:ascii="GHEA Grapalat" w:hAnsi="GHEA Grapalat"/>
        </w:rPr>
        <w:t>կադաստրային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ծածկագրով</w:t>
      </w:r>
      <w:proofErr w:type="spellEnd"/>
      <w:r w:rsidRPr="00612268">
        <w:rPr>
          <w:rFonts w:ascii="GHEA Grapalat" w:hAnsi="GHEA Grapalat"/>
        </w:rPr>
        <w:t xml:space="preserve"> 4.0411 </w:t>
      </w:r>
      <w:proofErr w:type="spellStart"/>
      <w:r w:rsidRPr="00612268">
        <w:rPr>
          <w:rFonts w:ascii="GHEA Grapalat" w:hAnsi="GHEA Grapalat"/>
        </w:rPr>
        <w:t>հեկտար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մակերեսով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հողամասի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նպատակային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նշանակությունը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բնակավայրերի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նպատակային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նշանակության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բնակելի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կառուցապատման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հողամասի</w:t>
      </w:r>
      <w:proofErr w:type="spellEnd"/>
    </w:p>
    <w:p w:rsidR="000F372F" w:rsidRPr="00612268" w:rsidRDefault="00C578F6" w:rsidP="00612268">
      <w:pPr>
        <w:spacing w:after="0"/>
        <w:jc w:val="both"/>
        <w:divId w:val="1674406062"/>
        <w:rPr>
          <w:lang w:val="hy-AM"/>
        </w:rPr>
      </w:pPr>
      <w:r w:rsidRPr="00612268">
        <w:rPr>
          <w:rFonts w:ascii="GHEA Grapalat" w:hAnsi="GHEA Grapalat"/>
        </w:rPr>
        <w:t xml:space="preserve"> «</w:t>
      </w:r>
      <w:proofErr w:type="spellStart"/>
      <w:r w:rsidR="00612268" w:rsidRPr="00612268">
        <w:rPr>
          <w:rFonts w:ascii="GHEA Grapalat" w:hAnsi="GHEA Grapalat"/>
        </w:rPr>
        <w:t>Աբովյան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քաղաքի</w:t>
      </w:r>
      <w:proofErr w:type="spellEnd"/>
      <w:r w:rsidR="00612268" w:rsidRPr="00612268">
        <w:rPr>
          <w:rFonts w:ascii="GHEA Grapalat" w:hAnsi="GHEA Grapalat"/>
        </w:rPr>
        <w:t xml:space="preserve"> Է. </w:t>
      </w:r>
      <w:proofErr w:type="spellStart"/>
      <w:r w:rsidR="00612268" w:rsidRPr="00612268">
        <w:rPr>
          <w:rFonts w:ascii="GHEA Grapalat" w:hAnsi="GHEA Grapalat"/>
        </w:rPr>
        <w:t>Պետրոսյան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փողոցի</w:t>
      </w:r>
      <w:proofErr w:type="spellEnd"/>
      <w:r w:rsidR="00612268" w:rsidRPr="00612268">
        <w:rPr>
          <w:rFonts w:ascii="GHEA Grapalat" w:hAnsi="GHEA Grapalat"/>
        </w:rPr>
        <w:t xml:space="preserve"> 1/45 </w:t>
      </w:r>
      <w:proofErr w:type="spellStart"/>
      <w:r w:rsidR="00612268" w:rsidRPr="00612268">
        <w:rPr>
          <w:rFonts w:ascii="GHEA Grapalat" w:hAnsi="GHEA Grapalat"/>
        </w:rPr>
        <w:t>հասցեում</w:t>
      </w:r>
      <w:proofErr w:type="spellEnd"/>
      <w:r w:rsidR="00612268" w:rsidRPr="00612268">
        <w:rPr>
          <w:rFonts w:ascii="GHEA Grapalat" w:hAnsi="GHEA Grapalat"/>
        </w:rPr>
        <w:t xml:space="preserve"> </w:t>
      </w:r>
      <w:proofErr w:type="spellStart"/>
      <w:r w:rsidR="00612268" w:rsidRPr="00612268">
        <w:rPr>
          <w:rFonts w:ascii="GHEA Grapalat" w:hAnsi="GHEA Grapalat"/>
        </w:rPr>
        <w:t>գտնվող</w:t>
      </w:r>
      <w:proofErr w:type="spellEnd"/>
      <w:r w:rsidR="00612268" w:rsidRPr="00612268">
        <w:rPr>
          <w:rFonts w:ascii="GHEA Grapalat" w:hAnsi="GHEA Grapalat"/>
        </w:rPr>
        <w:t xml:space="preserve"> 4,0411</w:t>
      </w:r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հեկտար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մակերեսով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հողամասի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նպատակային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նշանակությունը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proofErr w:type="gramStart"/>
      <w:r w:rsidRPr="00612268">
        <w:rPr>
          <w:rFonts w:ascii="GHEA Grapalat" w:hAnsi="GHEA Grapalat"/>
        </w:rPr>
        <w:t>փոփոխելու</w:t>
      </w:r>
      <w:proofErr w:type="spellEnd"/>
      <w:r w:rsidRPr="00612268">
        <w:rPr>
          <w:rFonts w:ascii="GHEA Grapalat" w:hAnsi="GHEA Grapalat"/>
        </w:rPr>
        <w:t xml:space="preserve">  </w:t>
      </w:r>
      <w:proofErr w:type="spellStart"/>
      <w:r w:rsidRPr="00612268">
        <w:rPr>
          <w:rFonts w:ascii="GHEA Grapalat" w:hAnsi="GHEA Grapalat"/>
        </w:rPr>
        <w:t>մասին</w:t>
      </w:r>
      <w:proofErr w:type="spellEnd"/>
      <w:proofErr w:type="gramEnd"/>
      <w:r w:rsidRPr="00612268">
        <w:rPr>
          <w:rFonts w:ascii="GHEA Grapalat" w:hAnsi="GHEA Grapalat"/>
        </w:rPr>
        <w:t xml:space="preserve">» </w:t>
      </w:r>
      <w:proofErr w:type="spellStart"/>
      <w:r w:rsidRPr="00612268">
        <w:rPr>
          <w:rFonts w:ascii="GHEA Grapalat" w:hAnsi="GHEA Grapalat"/>
        </w:rPr>
        <w:t>Աբովյան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համայնքի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ավագանու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որոշման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նախագծի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ընդունման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առնչությամբ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="00FB2684" w:rsidRPr="00612268">
        <w:rPr>
          <w:rFonts w:ascii="GHEA Grapalat" w:hAnsi="GHEA Grapalat"/>
        </w:rPr>
        <w:t>այլ</w:t>
      </w:r>
      <w:proofErr w:type="spellEnd"/>
      <w:r w:rsidR="00FB2684" w:rsidRPr="00612268">
        <w:rPr>
          <w:rFonts w:ascii="GHEA Grapalat" w:hAnsi="GHEA Grapalat"/>
        </w:rPr>
        <w:t xml:space="preserve"> </w:t>
      </w:r>
      <w:proofErr w:type="spellStart"/>
      <w:r w:rsidR="00FB2684" w:rsidRPr="00612268">
        <w:rPr>
          <w:rFonts w:ascii="GHEA Grapalat" w:hAnsi="GHEA Grapalat"/>
        </w:rPr>
        <w:t>իրավական</w:t>
      </w:r>
      <w:proofErr w:type="spellEnd"/>
      <w:r w:rsidR="00FB2684" w:rsidRPr="00612268">
        <w:rPr>
          <w:rFonts w:ascii="GHEA Grapalat" w:hAnsi="GHEA Grapalat"/>
        </w:rPr>
        <w:t xml:space="preserve"> </w:t>
      </w:r>
      <w:proofErr w:type="spellStart"/>
      <w:r w:rsidR="00FB2684" w:rsidRPr="00612268">
        <w:rPr>
          <w:rFonts w:ascii="GHEA Grapalat" w:hAnsi="GHEA Grapalat"/>
        </w:rPr>
        <w:t>ակտերի</w:t>
      </w:r>
      <w:proofErr w:type="spellEnd"/>
      <w:r w:rsidR="00FB2684" w:rsidRPr="00612268">
        <w:rPr>
          <w:rFonts w:ascii="GHEA Grapalat" w:hAnsi="GHEA Grapalat"/>
        </w:rPr>
        <w:t xml:space="preserve"> </w:t>
      </w:r>
      <w:proofErr w:type="spellStart"/>
      <w:r w:rsidR="00FB2684" w:rsidRPr="00612268">
        <w:rPr>
          <w:rFonts w:ascii="GHEA Grapalat" w:hAnsi="GHEA Grapalat"/>
        </w:rPr>
        <w:t>ընդունման</w:t>
      </w:r>
      <w:proofErr w:type="spellEnd"/>
      <w:r w:rsidR="00FB2684" w:rsidRPr="00612268">
        <w:rPr>
          <w:rFonts w:ascii="GHEA Grapalat" w:hAnsi="GHEA Grapalat"/>
        </w:rPr>
        <w:t xml:space="preserve"> </w:t>
      </w:r>
      <w:proofErr w:type="spellStart"/>
      <w:r w:rsidR="00FB2684" w:rsidRPr="00612268">
        <w:rPr>
          <w:rFonts w:ascii="GHEA Grapalat" w:hAnsi="GHEA Grapalat"/>
        </w:rPr>
        <w:t>անհրաժեշտություն</w:t>
      </w:r>
      <w:proofErr w:type="spellEnd"/>
      <w:r w:rsidR="00FB2684" w:rsidRPr="00612268">
        <w:rPr>
          <w:rFonts w:ascii="GHEA Grapalat" w:hAnsi="GHEA Grapalat"/>
        </w:rPr>
        <w:t xml:space="preserve"> </w:t>
      </w:r>
      <w:proofErr w:type="spellStart"/>
      <w:r w:rsidR="00FB2684" w:rsidRPr="00612268">
        <w:rPr>
          <w:rFonts w:ascii="GHEA Grapalat" w:hAnsi="GHEA Grapalat"/>
        </w:rPr>
        <w:t>չի</w:t>
      </w:r>
      <w:proofErr w:type="spellEnd"/>
      <w:r w:rsidR="00FB2684" w:rsidRPr="00612268">
        <w:rPr>
          <w:rFonts w:ascii="GHEA Grapalat" w:hAnsi="GHEA Grapalat"/>
        </w:rPr>
        <w:t xml:space="preserve"> </w:t>
      </w:r>
      <w:proofErr w:type="spellStart"/>
      <w:r w:rsidR="00FB2684" w:rsidRPr="00612268">
        <w:rPr>
          <w:rFonts w:ascii="GHEA Grapalat" w:hAnsi="GHEA Grapalat"/>
        </w:rPr>
        <w:t>առաջանում</w:t>
      </w:r>
      <w:proofErr w:type="spellEnd"/>
      <w:r w:rsidRPr="00612268">
        <w:rPr>
          <w:rFonts w:ascii="GHEA Grapalat" w:hAnsi="GHEA Grapalat"/>
        </w:rPr>
        <w:t xml:space="preserve">, </w:t>
      </w:r>
      <w:proofErr w:type="spellStart"/>
      <w:r w:rsidRPr="00612268">
        <w:rPr>
          <w:rFonts w:ascii="GHEA Grapalat" w:hAnsi="GHEA Grapalat"/>
        </w:rPr>
        <w:t>իսկ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Աբովյան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համայնքի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բյուջեի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ծախսերում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փոփոխություններ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չեն</w:t>
      </w:r>
      <w:proofErr w:type="spellEnd"/>
      <w:r w:rsidRPr="00612268">
        <w:rPr>
          <w:rFonts w:ascii="GHEA Grapalat" w:hAnsi="GHEA Grapalat"/>
        </w:rPr>
        <w:t xml:space="preserve"> </w:t>
      </w:r>
      <w:proofErr w:type="spellStart"/>
      <w:r w:rsidRPr="00612268">
        <w:rPr>
          <w:rFonts w:ascii="GHEA Grapalat" w:hAnsi="GHEA Grapalat"/>
        </w:rPr>
        <w:t>առաջանում</w:t>
      </w:r>
      <w:proofErr w:type="spellEnd"/>
      <w:r w:rsidRPr="00612268">
        <w:rPr>
          <w:rFonts w:ascii="GHEA Grapalat" w:hAnsi="GHEA Grapalat"/>
        </w:rPr>
        <w:t>:</w:t>
      </w:r>
      <w:r w:rsidRPr="00612268">
        <w:rPr>
          <w:lang w:val="hy-AM"/>
        </w:rPr>
        <w:tab/>
      </w:r>
    </w:p>
    <w:p w:rsidR="00C578F6" w:rsidRPr="0042649E" w:rsidRDefault="00C578F6" w:rsidP="00606389">
      <w:pPr>
        <w:spacing w:after="0"/>
        <w:jc w:val="both"/>
        <w:divId w:val="1674406062"/>
        <w:rPr>
          <w:lang w:val="hy-AM"/>
        </w:rPr>
      </w:pPr>
      <w:r w:rsidRPr="00612268">
        <w:rPr>
          <w:rFonts w:ascii="GHEA Grapalat" w:hAnsi="GHEA Grapalat"/>
          <w:lang w:val="hy-AM"/>
        </w:rPr>
        <w:br/>
      </w:r>
    </w:p>
    <w:p w:rsidR="00B62E93" w:rsidRPr="00606389" w:rsidRDefault="00C578F6" w:rsidP="000F372F">
      <w:pPr>
        <w:jc w:val="center"/>
        <w:divId w:val="1674406062"/>
        <w:rPr>
          <w:rFonts w:ascii="GHEA Grapalat" w:hAnsi="GHEA Grapalat"/>
          <w:b/>
          <w:i/>
          <w:sz w:val="26"/>
          <w:szCs w:val="26"/>
        </w:rPr>
      </w:pP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06389">
        <w:rPr>
          <w:rFonts w:ascii="GHEA Grapalat" w:hAnsi="GHEA Grapalat" w:cs="Arial"/>
          <w:b/>
          <w:i/>
          <w:sz w:val="26"/>
          <w:szCs w:val="26"/>
        </w:rPr>
        <w:t>ՀԱՄԱՅՆՔԻ</w:t>
      </w:r>
      <w:r w:rsidRPr="00606389">
        <w:rPr>
          <w:rFonts w:ascii="GHEA Grapalat" w:hAnsi="GHEA Grapalat"/>
          <w:b/>
          <w:i/>
          <w:sz w:val="26"/>
          <w:szCs w:val="26"/>
        </w:rPr>
        <w:t xml:space="preserve"> </w:t>
      </w:r>
      <w:r w:rsidRPr="00606389">
        <w:rPr>
          <w:rFonts w:ascii="GHEA Grapalat" w:hAnsi="GHEA Grapalat" w:cs="Arial"/>
          <w:b/>
          <w:i/>
          <w:sz w:val="26"/>
          <w:szCs w:val="26"/>
        </w:rPr>
        <w:t>ՂԵԿԱՎԱՐ</w:t>
      </w:r>
      <w:r w:rsidR="00606389">
        <w:rPr>
          <w:rFonts w:ascii="GHEA Grapalat" w:hAnsi="GHEA Grapalat" w:cs="Arial"/>
          <w:b/>
          <w:i/>
          <w:sz w:val="26"/>
          <w:szCs w:val="26"/>
          <w:lang w:val="hy-AM"/>
        </w:rPr>
        <w:t>՝</w:t>
      </w:r>
      <w:r w:rsidRPr="00606389">
        <w:rPr>
          <w:rFonts w:ascii="GHEA Grapalat" w:hAnsi="GHEA Grapalat"/>
          <w:b/>
          <w:i/>
          <w:sz w:val="26"/>
          <w:szCs w:val="26"/>
        </w:rPr>
        <w:t xml:space="preserve">                                         </w:t>
      </w:r>
      <w:proofErr w:type="gramStart"/>
      <w:r w:rsidRPr="00606389">
        <w:rPr>
          <w:rFonts w:ascii="GHEA Grapalat" w:hAnsi="GHEA Grapalat" w:cs="Arial"/>
          <w:b/>
          <w:i/>
          <w:sz w:val="26"/>
          <w:szCs w:val="26"/>
        </w:rPr>
        <w:t>ԷԴՈՒԱՐԴ</w:t>
      </w:r>
      <w:r w:rsidRPr="00606389">
        <w:rPr>
          <w:rFonts w:ascii="GHEA Grapalat" w:hAnsi="GHEA Grapalat"/>
          <w:b/>
          <w:i/>
          <w:sz w:val="26"/>
          <w:szCs w:val="26"/>
        </w:rPr>
        <w:t xml:space="preserve">  </w:t>
      </w:r>
      <w:r w:rsidRPr="00606389">
        <w:rPr>
          <w:rFonts w:ascii="GHEA Grapalat" w:hAnsi="GHEA Grapalat" w:cs="Arial"/>
          <w:b/>
          <w:i/>
          <w:sz w:val="26"/>
          <w:szCs w:val="26"/>
        </w:rPr>
        <w:t>ԲԱԲԱՅԱՆ</w:t>
      </w:r>
      <w:proofErr w:type="gramEnd"/>
    </w:p>
    <w:sectPr w:rsidR="00B62E93" w:rsidRPr="00606389" w:rsidSect="00F407CD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A7"/>
    <w:rsid w:val="00020EF0"/>
    <w:rsid w:val="000A2BC6"/>
    <w:rsid w:val="000F372F"/>
    <w:rsid w:val="00137486"/>
    <w:rsid w:val="00141A31"/>
    <w:rsid w:val="001624CB"/>
    <w:rsid w:val="00195B49"/>
    <w:rsid w:val="001B2A4D"/>
    <w:rsid w:val="0022498B"/>
    <w:rsid w:val="00237788"/>
    <w:rsid w:val="00320A84"/>
    <w:rsid w:val="00350757"/>
    <w:rsid w:val="003F7352"/>
    <w:rsid w:val="004263FC"/>
    <w:rsid w:val="0042649E"/>
    <w:rsid w:val="004734A1"/>
    <w:rsid w:val="00475EBD"/>
    <w:rsid w:val="004A52CD"/>
    <w:rsid w:val="00523740"/>
    <w:rsid w:val="005B666E"/>
    <w:rsid w:val="00606389"/>
    <w:rsid w:val="00612268"/>
    <w:rsid w:val="00623DA7"/>
    <w:rsid w:val="00627101"/>
    <w:rsid w:val="00653243"/>
    <w:rsid w:val="00665146"/>
    <w:rsid w:val="006703F7"/>
    <w:rsid w:val="006856B2"/>
    <w:rsid w:val="006E6DE3"/>
    <w:rsid w:val="00761EFC"/>
    <w:rsid w:val="007B2FAC"/>
    <w:rsid w:val="007B7CA6"/>
    <w:rsid w:val="007C0F20"/>
    <w:rsid w:val="007D3770"/>
    <w:rsid w:val="008A71CC"/>
    <w:rsid w:val="009513ED"/>
    <w:rsid w:val="00A55F9B"/>
    <w:rsid w:val="00B55E37"/>
    <w:rsid w:val="00B62E93"/>
    <w:rsid w:val="00B808FD"/>
    <w:rsid w:val="00BC59A7"/>
    <w:rsid w:val="00C22774"/>
    <w:rsid w:val="00C3788E"/>
    <w:rsid w:val="00C578F6"/>
    <w:rsid w:val="00CB4EEF"/>
    <w:rsid w:val="00CE0AF7"/>
    <w:rsid w:val="00D002FD"/>
    <w:rsid w:val="00D666A4"/>
    <w:rsid w:val="00DE13A7"/>
    <w:rsid w:val="00DE6E93"/>
    <w:rsid w:val="00E164E7"/>
    <w:rsid w:val="00E545B6"/>
    <w:rsid w:val="00EC2145"/>
    <w:rsid w:val="00EF2C72"/>
    <w:rsid w:val="00F12D93"/>
    <w:rsid w:val="00F407CD"/>
    <w:rsid w:val="00F4251A"/>
    <w:rsid w:val="00F62D70"/>
    <w:rsid w:val="00F7775C"/>
    <w:rsid w:val="00F92922"/>
    <w:rsid w:val="00FB2684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B4137-E9FA-4D93-8F18-324F468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EB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E6E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54</cp:revision>
  <cp:lastPrinted>2024-06-11T10:46:00Z</cp:lastPrinted>
  <dcterms:created xsi:type="dcterms:W3CDTF">2022-07-01T07:32:00Z</dcterms:created>
  <dcterms:modified xsi:type="dcterms:W3CDTF">2024-06-11T10:49:00Z</dcterms:modified>
</cp:coreProperties>
</file>