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07D2A" w14:textId="77777777" w:rsidR="002D240D" w:rsidRDefault="002D240D" w:rsidP="002D240D">
      <w:pPr>
        <w:spacing w:after="0" w:line="240" w:lineRule="auto"/>
        <w:jc w:val="center"/>
        <w:rPr>
          <w:rFonts w:ascii="GHEA Grapalat" w:hAnsi="GHEA Grapalat" w:cs="Sylfaen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HEA Grapalat" w:hAnsi="GHEA Grapalat" w:cs="Sylfaen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ՀԻՄՆԱՎՈՐՈՒՄ</w:t>
      </w:r>
    </w:p>
    <w:p w14:paraId="343EA464" w14:textId="61D50B5E" w:rsidR="002D240D" w:rsidRDefault="002D240D" w:rsidP="002D240D">
      <w:pPr>
        <w:pStyle w:val="a3"/>
        <w:jc w:val="center"/>
        <w:rPr>
          <w:rFonts w:ascii="GHEA Grapalat" w:hAnsi="GHEA Grapalat"/>
          <w:bCs/>
          <w:color w:val="000000" w:themeColor="text1"/>
          <w:sz w:val="22"/>
          <w:szCs w:val="22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rFonts w:ascii="GHEA Grapalat" w:hAnsi="GHEA Grapalat"/>
          <w:b w:val="0"/>
          <w:color w:val="000000" w:themeColor="text1"/>
          <w:sz w:val="22"/>
          <w:szCs w:val="22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>
        <w:rPr>
          <w:rFonts w:ascii="GHEA Grapalat" w:hAnsi="GHEA Grapalat"/>
          <w:bCs/>
          <w:color w:val="000000" w:themeColor="text1"/>
          <w:sz w:val="22"/>
          <w:szCs w:val="22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ՇՐՋԻԿ ԱՌԵՎՏՐԻ ԿԵՏԵՐԸ ԿԱՄ ՏՐԱՆՍՊՈՐՏԱՅԻՆ ՄԻՋՈՑՆԵՐԸ ՀԱՏՈՒԿ ՏԱՐԱԾՔ ՏԵՂԱՓՈԽԵԼՈՒ, ԴՐԱՆՔ ԱՅՆՏԵՂ ՀԱՇՎԱՌԵԼՈՒ ԿԱՐԳԸ ԵՎ ՇՐՋԻԿ ԱՌԵՎՏՐԻ ԿԵՏԵՐԸ ԿԱՄ ՏՐԱՆՍՊՈՐՏԱՅԻՆ ՄԻՋՈՑՆԵՐԸ ՀԱՏՈՒԿ ՏԱՐԱԾՔ ՏԵՂԱՓՈԽԵԼՈՒ ԵՎ ՊԱՀՊԱՆԵԼՈՒ ՀԱՄԱՐ ՎՃԱՐՆԵՐԻ ՉԱՓԸ ՍԱՀՄԱՆԵԼՈՒ ՄԱՍԻՆ» </w:t>
      </w:r>
      <w:r>
        <w:rPr>
          <w:rFonts w:ascii="GHEA Grapalat" w:hAnsi="GHEA Grapalat" w:cs="Sylfaen"/>
          <w:color w:val="000000" w:themeColor="text1"/>
          <w:sz w:val="22"/>
          <w:szCs w:val="22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ԱԲՈՎՅԱՆ ՀԱՄԱՅՆՔԻ ԱՎԱԳԱՆՈՒ ՈՐՈՇՄԱՆ ՆԱԽԱԳԾԻ ԸՆԴՈՒՆՄԱՆ</w:t>
      </w:r>
      <w:r w:rsidR="00ED46B4">
        <w:rPr>
          <w:rFonts w:ascii="GHEA Grapalat" w:hAnsi="GHEA Grapalat" w:cs="Sylfaen"/>
          <w:color w:val="000000" w:themeColor="text1"/>
          <w:sz w:val="22"/>
          <w:szCs w:val="22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ԱՆՀՐԱԺԵՇՏՈՒԹՅԱՆ ՄԱՍԻՆ</w:t>
      </w:r>
    </w:p>
    <w:p w14:paraId="62355051" w14:textId="77777777" w:rsidR="002D240D" w:rsidRDefault="002D240D" w:rsidP="002D240D">
      <w:pPr>
        <w:pStyle w:val="a3"/>
        <w:spacing w:before="0" w:beforeAutospacing="0" w:after="0" w:afterAutospacing="0"/>
        <w:jc w:val="both"/>
        <w:textAlignment w:val="baseline"/>
        <w:rPr>
          <w:rFonts w:ascii="GHEA Grapalat" w:hAnsi="GHEA Grapalat"/>
          <w:bCs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Շրջիկ առևտրի կետերը կամ տրանսպորտային միջոցները հատուկ տարածք տեղափոխելու, դրանք այնտեղ հաշվառելու կարգը և շրջիկ առևտրի կետերը կամ տրանսպորտային միջոցները հատուկ տարածք տեղափոխելու և պահպանելու համար վճարների չափը սահմանելու մասին»</w:t>
      </w:r>
      <w:r>
        <w:rPr>
          <w:rFonts w:ascii="GHEA Grapalat" w:hAnsi="GHEA Grapalat" w:cs="Sylfaen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Աբովյան համայնքի ավագանու որոշման նախագիծը մշակվել է </w:t>
      </w:r>
      <w:r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«Տեղական ինքնակառավարման մասին» օրենքի 18-րդ հոդվածի 1-ին մասի 41.8-րդ կետով և «Առևտրի և ծառայությունների մասին» օրենքի 5.3-րդ հոդվածի 6-րդ և 7-րդ մասերի </w:t>
      </w:r>
      <w:r>
        <w:rPr>
          <w:rFonts w:ascii="GHEA Grapalat" w:hAnsi="GHEA Grapalat" w:cs="Sylfaen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հիման վրա։ </w:t>
      </w:r>
      <w:r>
        <w:rPr>
          <w:rFonts w:ascii="GHEA Grapalat" w:hAnsi="GHEA Grapalat" w:cs="Sylfaen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GHEA Grapalat" w:hAnsi="GHEA Grapalat" w:cs="Sylfaen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GHEA Grapalat" w:hAnsi="GHEA Grapalat"/>
          <w:b/>
          <w:bCs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Իրավական ակտի ընդունման նպատակը և կարգավորման անհրաժեշտությունը.</w:t>
      </w:r>
    </w:p>
    <w:p w14:paraId="325711E9" w14:textId="1F678007" w:rsidR="002D240D" w:rsidRDefault="002D240D" w:rsidP="002D24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HEA Grapalat" w:hAnsi="GHEA Grapalat"/>
          <w:color w:val="000000" w:themeColor="text1"/>
          <w:shd w:val="clear" w:color="auto" w:fill="FFFFFF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>
        <w:rPr>
          <w:rFonts w:ascii="GHEA Grapalat" w:hAnsi="GHEA Grapalat"/>
          <w:color w:val="000000" w:themeColor="text1"/>
          <w:shd w:val="clear" w:color="auto" w:fill="FFFFFF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Շրջիկ առևտրի կետերը կամ տրանսպորտային միջոցները հատուկ տարածք տեղափոխելու, դրանք այնտեղ հաշվառելու կարգը և շրջիկ առևտրի կետերը կամ տրանսպորտային միջոցները հատուկ տարածք տեղափոխելու և պահպանելու համար վճարների չափը սահմանելու մասին</w:t>
      </w:r>
      <w:r>
        <w:rPr>
          <w:rFonts w:ascii="GHEA Grapalat" w:hAnsi="GHEA Grapalat" w:cs="Sylfaen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Աբովյան համայնքի ավագանու որոշման նախագծի ընդունմամբ կկանոնակարգվի </w:t>
      </w:r>
      <w:r>
        <w:rPr>
          <w:rFonts w:ascii="GHEA Grapalat" w:hAnsi="GHEA Grapalat"/>
          <w:lang w:val="hy-AM"/>
        </w:rPr>
        <w:t>համայնքում շրջիկ առևտրի կետերի միջոցով առևտրի և ծառայությունների մատուցման պատշաճ, օրենսդրությանը համապատասխան գործընթացի ապահովումը,</w:t>
      </w:r>
      <w:r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ընթացակարգերի հստակեցումը և սահմանումը, </w:t>
      </w:r>
      <w:r>
        <w:rPr>
          <w:rFonts w:ascii="GHEA Grapalat" w:hAnsi="GHEA Grapalat"/>
          <w:lang w:val="hy-AM"/>
        </w:rPr>
        <w:t>ո</w:t>
      </w:r>
      <w:r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րի նպատակն է</w:t>
      </w:r>
      <w:bookmarkStart w:id="0" w:name="_GoBack"/>
      <w:bookmarkEnd w:id="0"/>
      <w:r w:rsidR="00ED46B4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Աբովյան համայնքում անհատ ձեռնարկատերեր</w:t>
      </w:r>
      <w:r w:rsidR="00ED46B4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ի </w:t>
      </w:r>
      <w:r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և իրավաբանական անձ</w:t>
      </w:r>
      <w:r w:rsidR="00ED46B4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անց</w:t>
      </w:r>
      <w:r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D46B4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օրենսդրությանը համապատասխան </w:t>
      </w:r>
      <w:r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գործունեությ</w:t>
      </w:r>
      <w:r w:rsidR="00ED46B4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</w:t>
      </w:r>
      <w:r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ն ծավալ</w:t>
      </w:r>
      <w:r w:rsidR="00ED46B4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ումը</w:t>
      </w:r>
      <w:r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։ </w:t>
      </w:r>
    </w:p>
    <w:p w14:paraId="5156F35B" w14:textId="77777777" w:rsidR="002D240D" w:rsidRDefault="002D240D" w:rsidP="002D240D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Իրավական ակտի</w:t>
      </w:r>
      <w:r>
        <w:rPr>
          <w:rFonts w:ascii="Calibri" w:eastAsia="Times New Roman" w:hAnsi="Calibri" w:cs="Calibri"/>
          <w:b/>
          <w:bCs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</w:p>
    <w:p w14:paraId="0FC2D07D" w14:textId="77777777" w:rsidR="002D240D" w:rsidRDefault="002D240D" w:rsidP="002D240D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Իրավական ակտի ընդունման կապակցությամբ</w:t>
      </w:r>
      <w:r>
        <w:rPr>
          <w:rFonts w:ascii="Calibri" w:eastAsia="Times New Roman" w:hAnsi="Calibri" w:cs="Calibri"/>
          <w:b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բյուջեում եկամուտների և ծախսերի ավելացման կամ նվազեցման մասին.</w:t>
      </w:r>
    </w:p>
    <w:p w14:paraId="3FC50A80" w14:textId="77777777" w:rsidR="002D240D" w:rsidRDefault="002D240D" w:rsidP="002D240D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Ն</w:t>
      </w:r>
      <w:r>
        <w:rPr>
          <w:rFonts w:ascii="GHEA Grapalat" w:eastAsia="Times New Roman" w:hAnsi="GHEA Grapalat" w:cs="Arial AMU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ախագծի ընդունման կապակցությամբ համայնքի բյուջեում ծախսերի և եկամուտների էական ավելացում կամ նվազեցում չի նախատեսվում</w:t>
      </w:r>
      <w:r>
        <w:rPr>
          <w:rFonts w:ascii="GHEA Grapalat" w:eastAsia="Times New Roman" w:hAnsi="GHEA Grapalat" w:cs="Times New Roman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530A818" w14:textId="77777777" w:rsidR="002D240D" w:rsidRDefault="002D240D" w:rsidP="002D240D">
      <w:pPr>
        <w:spacing w:after="0" w:line="24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rFonts w:ascii="GHEA Grapalat" w:hAnsi="GHEA Grapalat"/>
          <w:color w:val="000000" w:themeColor="text1"/>
          <w:sz w:val="24"/>
          <w:szCs w:val="24"/>
          <w:bdr w:val="none" w:sz="0" w:space="0" w:color="auto" w:frame="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Նախագծով առաջարկվող կարգավորումների բնույթն ու նպատակը.</w:t>
      </w:r>
    </w:p>
    <w:p w14:paraId="36AD6128" w14:textId="77777777" w:rsidR="002D240D" w:rsidRDefault="002D240D" w:rsidP="002D240D">
      <w:pPr>
        <w:spacing w:after="0" w:line="240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Նախագիծը կրում է նորմատիվ բնույթ, քանի որ պարունակում է վարքագծի պարտադիր կանոններ համայնքի վարչական տարածքում անորոշ թվով անձանց համար և նպատակ է հետապնդում 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Աբովյան համայնքում շրջիկ առևտրի կետի միջոցով գործունեություն իրականացնող անհատ ձեռնարկատերերի, իրավաբանական անձանց համար վաճառքի կազմակերպման և ծառայությունների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մատուցման բնագավառում օրենսդրական պահանջներին համապատասխան ընթացակարգերի հստակեցման և սահմանման։</w:t>
      </w:r>
    </w:p>
    <w:p w14:paraId="34751D77" w14:textId="77777777" w:rsidR="002D240D" w:rsidRDefault="002D240D" w:rsidP="002D240D">
      <w:pPr>
        <w:spacing w:after="0" w:line="240" w:lineRule="auto"/>
        <w:jc w:val="both"/>
        <w:rPr>
          <w:rFonts w:ascii="GHEA Grapalat" w:hAnsi="GHEA Grapalat"/>
          <w:i/>
          <w:color w:val="000000" w:themeColor="text1"/>
          <w:sz w:val="24"/>
          <w:szCs w:val="24"/>
          <w:shd w:val="clear" w:color="auto" w:fill="FFFFFF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rFonts w:ascii="GHEA Grapalat" w:hAnsi="GHEA Grapalat"/>
          <w:color w:val="000000" w:themeColor="text1"/>
          <w:sz w:val="24"/>
          <w:szCs w:val="24"/>
          <w:bdr w:val="none" w:sz="0" w:space="0" w:color="auto" w:frame="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Իրավական ակտի կիրառման դեպքում ակնկալվող արդյունքը.</w:t>
      </w:r>
      <w:r>
        <w:rPr>
          <w:rStyle w:val="a4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0BF82138" w14:textId="7A09520D" w:rsidR="002D240D" w:rsidRDefault="002D240D" w:rsidP="002D240D">
      <w:pPr>
        <w:shd w:val="clear" w:color="auto" w:fill="FFFFFF"/>
        <w:spacing w:after="225" w:line="240" w:lineRule="auto"/>
        <w:jc w:val="both"/>
        <w:textAlignment w:val="baseline"/>
        <w:rPr>
          <w:rFonts w:ascii="GHEA Grapalat" w:hAnsi="GHEA Grapalat" w:cs="Sylfaen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Նախագծի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ընդունմամբ ակնկալվող արդյունքը կլինի շրջիկ առևտրի կետերի միջոցով վաճառքի և ծառայությունների կազմակերպման կանոնակարգումը, տվյալ ոլորտում գործող ընթացակարգերի հստակեցումը և որոշակիության ապահովումը, ինչպես նաև անհատ ձեռնարկատերերի և իրավաբանական անձանց օրենսդրությանը համապատասխան գործունեություն ծավալ</w:t>
      </w:r>
      <w:r w:rsidR="00ED46B4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ում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ը, միաժամանակ ինչպես վերջիններիս, այնպես էլ սպառողների շահերի պաշտպանությունը:</w:t>
      </w:r>
    </w:p>
    <w:p w14:paraId="491F23A8" w14:textId="1A28BBDA" w:rsidR="002D240D" w:rsidRPr="002D240D" w:rsidRDefault="002D240D" w:rsidP="002D240D">
      <w:pPr>
        <w:spacing w:after="0" w:line="240" w:lineRule="auto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2D240D">
        <w:rPr>
          <w:rFonts w:ascii="GHEA Grapalat" w:hAnsi="GHEA Grapalat"/>
          <w:b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D46B4">
        <w:rPr>
          <w:rFonts w:ascii="GHEA Grapalat" w:hAnsi="GHEA Grapalat"/>
          <w:b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2D240D">
        <w:rPr>
          <w:rFonts w:ascii="GHEA Grapalat" w:hAnsi="GHEA Grapalat"/>
          <w:b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ՀԱՄԱՅՆՔԻ  ՂԵԿԱՎԱՐ                                            ԷԴՈՒԱՐԴ ԲԱԲԱՅԱՆ</w:t>
      </w:r>
    </w:p>
    <w:p w14:paraId="4E7B5F33" w14:textId="77777777" w:rsidR="00CD0269" w:rsidRDefault="00CD0269"/>
    <w:sectPr w:rsidR="00CD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CB"/>
    <w:rsid w:val="001F0CAA"/>
    <w:rsid w:val="002D240D"/>
    <w:rsid w:val="00CD0269"/>
    <w:rsid w:val="00ED46B4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B45B"/>
  <w15:chartTrackingRefBased/>
  <w15:docId w15:val="{B7016FD3-93B4-4A7B-9924-8C65721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4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2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2024-11-28T07:02:00Z</dcterms:created>
  <dcterms:modified xsi:type="dcterms:W3CDTF">2024-12-03T07:29:00Z</dcterms:modified>
</cp:coreProperties>
</file>