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DD" w:rsidRDefault="001D05DD" w:rsidP="001D05DD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ՀԻՄՆԱՎՈՐՈՒՄ</w:t>
      </w:r>
    </w:p>
    <w:p w:rsidR="001D05DD" w:rsidRDefault="001D05DD" w:rsidP="001D05DD">
      <w:pPr>
        <w:spacing w:after="0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   ՔԱՂԱՔԱՑԻՆԵՐ ՍՈՍ ԱՐԶՈՒՄԱՆՅԱՆԻ, ԳԱՌՆԻԿ ԱՎԵՏԻՍՅԱՆԻ ԵՎ    </w:t>
      </w:r>
    </w:p>
    <w:p w:rsidR="001D05DD" w:rsidRDefault="001D05DD" w:rsidP="001D05D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ՀԱՄԼԵՏ ԿԱՐԱՊԵՏՅԱՆԻ  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ԿՈՂՄԻՑ ՆԱԽԱՏԵՍՎՈՂ ԳՈՐԾՈՒՆԵՈՒԹՅԱՆ     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1D05DD" w:rsidRPr="00184C7F" w:rsidRDefault="001D05DD" w:rsidP="001D05D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theme="majorHAnsi"/>
          <w:sz w:val="28"/>
          <w:szCs w:val="28"/>
          <w:lang w:val="hy-AM"/>
        </w:rPr>
        <w:t xml:space="preserve"> </w:t>
      </w:r>
      <w:r>
        <w:rPr>
          <w:rFonts w:ascii="GHEA Grapalat" w:hAnsi="GHEA Grapalat" w:cstheme="majorHAnsi"/>
          <w:sz w:val="24"/>
          <w:szCs w:val="24"/>
          <w:lang w:val="hy-AM"/>
        </w:rPr>
        <w:t xml:space="preserve">Աբովյան համայնքի ավագանու քննարկմանը ներկայացվող նախագիծը մշակվել է 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«Շրջակա միջավայրի վրա ազդեցության գնահատման և փորձաքննության մասին» օրենքի 18-րդ հոդվածի 1-ին մասի 42-րդ կետի և 3-րդ մասերի և 16-րդ հոդվածի 3-րդ մասի, Հայաստանի Հանրապետության կառավարության 19.11.2014թ. N 1325-Ն որոշմամբ սահմանված կարգի պահանջներին համապատասխան։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BB7ACD">
        <w:rPr>
          <w:rFonts w:ascii="GHEA Grapalat" w:hAnsi="GHEA Grapalat"/>
          <w:bCs/>
          <w:color w:val="333333"/>
          <w:shd w:val="clear" w:color="auto" w:fill="FFFFFF"/>
          <w:lang w:val="hy-AM"/>
        </w:rPr>
        <w:t>Քաղաքացիներ Սոս Արզումանյանը, Գառնիկ Ավետիսյանը և Համլետ Կարապետյանը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ցանկություն են հայտնել Հայաստանի Հանրապետության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Կոտայքի մարզի Աբովյան համայնքի՝ Աբովյան քաղաքի Սևանի փողոց  4/10 հասցեում բազմաբնակարան բնակելի շենքեր  կառուցելու համար, որի կապակցությամբ 2024թ. հոկտեմբերի 14-ին՝ ժամը 11։00-ին ՀՀ Կոտայքի մարզի, Աբովյան խոշորացված համայնքի համայնքապետարանի շենքում տեղի է ունեցել հանրային քննարկում, որի արդյունքում մասնակիցները հավանության են արժանացրել </w:t>
      </w:r>
      <w:r w:rsidRPr="00BB7ACD">
        <w:rPr>
          <w:rFonts w:ascii="GHEA Grapalat" w:hAnsi="GHEA Grapalat"/>
          <w:bCs/>
          <w:color w:val="333333"/>
          <w:shd w:val="clear" w:color="auto" w:fill="FFFFFF"/>
          <w:lang w:val="hy-AM"/>
        </w:rPr>
        <w:t>քաղաքացիներ Սոս Արզումանյանի, Գառնիկ Ավետիսյանի և Համլետ Կարապետյանի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կողմից Աբովյան քաղաքի Սևանի փողոց 4/10 հասցեում բազմաբնակարան բնակելի շենքեր կառուցելու ծրագիրը։</w:t>
      </w:r>
    </w:p>
    <w:p w:rsidR="001D05DD" w:rsidRDefault="001D05DD" w:rsidP="001D05DD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Աբովյան համայնքի ավագանու որոշման նախագծի ընդունման դեպքում՝  ընկերության կողմից օրենսդրությամբ սահմանված կարգով բազմաբնակարան բնակելի շենքեր կառուցելու դեպքում համայնքում կբարելավվի բնակչության կենսամակարդակը</w:t>
      </w:r>
      <w:r w:rsidR="007A0A5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՝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 գույքային ֆոնդը։ </w:t>
      </w:r>
    </w:p>
    <w:p w:rsidR="001D05DD" w:rsidRDefault="001D05DD" w:rsidP="001D05DD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ab/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br/>
      </w:r>
    </w:p>
    <w:p w:rsidR="001D05DD" w:rsidRDefault="001D05DD">
      <w:pPr>
        <w:rPr>
          <w:lang w:val="hy-AM"/>
        </w:rPr>
      </w:pPr>
    </w:p>
    <w:p w:rsidR="00BA0DA5" w:rsidRDefault="00BA0DA5">
      <w:pPr>
        <w:rPr>
          <w:lang w:val="hy-AM"/>
        </w:rPr>
      </w:pPr>
    </w:p>
    <w:p w:rsidR="00BA0DA5" w:rsidRDefault="00BA0DA5">
      <w:pPr>
        <w:rPr>
          <w:lang w:val="hy-AM"/>
        </w:rPr>
      </w:pPr>
    </w:p>
    <w:p w:rsidR="00BA0DA5" w:rsidRDefault="00BA0DA5">
      <w:pPr>
        <w:rPr>
          <w:lang w:val="hy-AM"/>
        </w:rPr>
      </w:pPr>
    </w:p>
    <w:p w:rsidR="00BA0DA5" w:rsidRPr="0008709D" w:rsidRDefault="00BA0DA5" w:rsidP="00BA0DA5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lang w:val="hy-AM"/>
        </w:rPr>
        <w:t xml:space="preserve">          </w:t>
      </w:r>
      <w:r w:rsidRPr="0008709D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 w:rsidRPr="0008709D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08709D">
        <w:rPr>
          <w:rFonts w:ascii="GHEA Grapalat" w:hAnsi="GHEA Grapalat"/>
          <w:b/>
          <w:sz w:val="24"/>
          <w:szCs w:val="24"/>
        </w:rPr>
        <w:t xml:space="preserve">  </w:t>
      </w:r>
    </w:p>
    <w:p w:rsidR="00BA0DA5" w:rsidRPr="0008709D" w:rsidRDefault="00BA0DA5" w:rsidP="00BA0DA5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</w:p>
    <w:p w:rsidR="00BA0DA5" w:rsidRPr="001D05DD" w:rsidRDefault="00BA0DA5">
      <w:pPr>
        <w:rPr>
          <w:lang w:val="hy-AM"/>
        </w:rPr>
      </w:pPr>
      <w:bookmarkStart w:id="0" w:name="_GoBack"/>
      <w:bookmarkEnd w:id="0"/>
    </w:p>
    <w:sectPr w:rsidR="00BA0DA5" w:rsidRPr="001D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DD"/>
    <w:rsid w:val="001D05DD"/>
    <w:rsid w:val="007A0A5D"/>
    <w:rsid w:val="00B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E6FE"/>
  <w15:chartTrackingRefBased/>
  <w15:docId w15:val="{B9311A9D-6861-4ABB-8946-4CF17B79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5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3</cp:revision>
  <dcterms:created xsi:type="dcterms:W3CDTF">2024-11-12T10:57:00Z</dcterms:created>
  <dcterms:modified xsi:type="dcterms:W3CDTF">2024-11-12T11:57:00Z</dcterms:modified>
</cp:coreProperties>
</file>