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14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8"/>
      </w:tblGrid>
      <w:tr w:rsidR="00297EA1" w:rsidRPr="00C31DBB" w:rsidTr="00297EA1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  <w:hideMark/>
          </w:tcPr>
          <w:p w:rsidR="00297EA1" w:rsidRPr="00C31DBB" w:rsidRDefault="00297EA1" w:rsidP="00C31DBB">
            <w:pPr>
              <w:spacing w:after="0" w:line="240" w:lineRule="auto"/>
              <w:ind w:left="5486" w:right="73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Հավելված</w:t>
            </w:r>
          </w:p>
          <w:p w:rsidR="00297EA1" w:rsidRPr="00C31DBB" w:rsidRDefault="00297EA1" w:rsidP="00C31DBB">
            <w:pPr>
              <w:spacing w:after="0" w:line="240" w:lineRule="auto"/>
              <w:ind w:right="739" w:firstLine="5396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Աբովյան համայնքի</w:t>
            </w: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ավագանու</w:t>
            </w:r>
          </w:p>
          <w:p w:rsidR="00297EA1" w:rsidRPr="00C31DBB" w:rsidRDefault="00297EA1" w:rsidP="00C31DBB">
            <w:pPr>
              <w:spacing w:after="0" w:line="240" w:lineRule="auto"/>
              <w:ind w:right="739" w:firstLine="5306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20</w:t>
            </w:r>
            <w:r w:rsidR="00D34DA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22</w:t>
            </w:r>
            <w:r w:rsidRPr="00C31D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C31DBB">
              <w:rPr>
                <w:rFonts w:ascii="GHEA Grapalat" w:eastAsia="Times New Roman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Pr="00C31DBB">
              <w:rPr>
                <w:rFonts w:ascii="GHEA Grapalat" w:eastAsia="Times New Roman" w:hAnsi="GHEA Grapalat" w:cs="Arial Unicode"/>
                <w:bCs/>
                <w:color w:val="000000"/>
                <w:sz w:val="20"/>
                <w:szCs w:val="20"/>
              </w:rPr>
              <w:t>թվականի</w:t>
            </w:r>
            <w:r w:rsidRPr="00C31DBB">
              <w:rPr>
                <w:rFonts w:ascii="GHEA Grapalat" w:eastAsia="Times New Roman" w:hAnsi="GHEA Grapalat" w:cs="Arial Unicode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D34DA7">
              <w:rPr>
                <w:rFonts w:ascii="GHEA Grapalat" w:eastAsia="Times New Roman" w:hAnsi="GHEA Grapalat" w:cs="Arial Unicode"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C31DBB">
              <w:rPr>
                <w:rFonts w:ascii="GHEA Grapalat" w:eastAsia="Times New Roman" w:hAnsi="GHEA Grapalat" w:cs="Arial Unicode"/>
                <w:bCs/>
                <w:color w:val="000000"/>
                <w:sz w:val="20"/>
                <w:szCs w:val="20"/>
              </w:rPr>
              <w:t>-</w:t>
            </w: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ի</w:t>
            </w:r>
          </w:p>
          <w:p w:rsidR="00297EA1" w:rsidRPr="00C31DBB" w:rsidRDefault="00297EA1" w:rsidP="00D34DA7">
            <w:pPr>
              <w:spacing w:after="0" w:line="240" w:lineRule="auto"/>
              <w:ind w:right="739" w:firstLine="5216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N </w:t>
            </w: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D34DA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   </w:t>
            </w:r>
            <w:r w:rsidR="005F44A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-</w:t>
            </w:r>
            <w:r w:rsidR="005F44A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Ն</w:t>
            </w: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որոշման</w:t>
            </w:r>
          </w:p>
        </w:tc>
      </w:tr>
    </w:tbl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b/>
          <w:bCs/>
          <w:color w:val="000000"/>
        </w:rPr>
      </w:pPr>
      <w:r w:rsidRPr="00C31DBB">
        <w:rPr>
          <w:rFonts w:ascii="GHEA Grapalat" w:eastAsia="Times New Roman" w:hAnsi="GHEA Grapalat" w:cs="Times New Roman"/>
          <w:b/>
          <w:bCs/>
          <w:color w:val="000000"/>
        </w:rPr>
        <w:t xml:space="preserve">                                                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b/>
          <w:bCs/>
          <w:color w:val="000000"/>
        </w:rPr>
      </w:pPr>
      <w:r w:rsidRPr="00C31DBB">
        <w:rPr>
          <w:rFonts w:ascii="GHEA Grapalat" w:eastAsia="Times New Roman" w:hAnsi="GHEA Grapalat" w:cs="Times New Roman"/>
          <w:b/>
          <w:bCs/>
          <w:color w:val="000000"/>
        </w:rPr>
        <w:t xml:space="preserve">                    </w:t>
      </w:r>
    </w:p>
    <w:p w:rsidR="00297EA1" w:rsidRPr="00C31DBB" w:rsidRDefault="00297EA1" w:rsidP="00C31DBB">
      <w:pPr>
        <w:shd w:val="clear" w:color="auto" w:fill="FFFFFF"/>
        <w:spacing w:after="0" w:line="240" w:lineRule="auto"/>
        <w:ind w:firstLine="303"/>
        <w:jc w:val="center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b/>
          <w:bCs/>
          <w:color w:val="000000"/>
        </w:rPr>
        <w:t>Կ Ա Ր Գ</w:t>
      </w:r>
    </w:p>
    <w:p w:rsidR="00297EA1" w:rsidRPr="00D34DA7" w:rsidRDefault="00297EA1" w:rsidP="00C31DBB">
      <w:pPr>
        <w:shd w:val="clear" w:color="auto" w:fill="FFFFFF"/>
        <w:spacing w:after="0" w:line="240" w:lineRule="auto"/>
        <w:ind w:firstLine="303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D34DA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ԱԲՈՎՅԱՆ ՀԱՄԱՅՆՔԻ</w:t>
      </w:r>
      <w:r w:rsidRPr="00D34DA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ՎԱՐՉԱԿԱՆ ՍԱՀՄԱՆՆԵՐՈՒՄ ԳՏՆՎՈՂ ԱՆՇԱՐԺ ԳՈՒՅՔԻ ՍԵՓԱԿԱՆԱՏԻՐՈՋ ԿԱՄ ՏԻՐԱՊԵՏՈՂԻ` ԻՐ ՏԻՐԱՊԵՏՄԱՆ ՏԱԿ ԳՏՆՎՈՂ ԱՆՇԱՐԺ ԳՈՒՅՔԻ</w:t>
      </w:r>
      <w:r w:rsidRPr="00D34DA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D34DA7">
        <w:rPr>
          <w:rFonts w:ascii="GHEA Grapalat" w:eastAsia="Times New Roman" w:hAnsi="GHEA Grapalat" w:cs="Arial Unicode"/>
          <w:b/>
          <w:bCs/>
          <w:color w:val="000000"/>
          <w:sz w:val="20"/>
          <w:szCs w:val="20"/>
        </w:rPr>
        <w:t>ԵՎ ԴՐԱՆ ՀԱՐԱԿԻՑ ԸՆԴՀԱՆՈՒՐ ՕԳՏԱԳՈՐԾՄԱՆ ՏԱՐԱԾՔԻ ՊԱՐՏԱԴԻՐ ԲԱՐԵԿԱՐԳՄԱՆ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Arial" w:eastAsia="Times New Roman" w:hAnsi="Arial" w:cs="Arial"/>
          <w:color w:val="000000"/>
        </w:rPr>
        <w:t> 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1. Սույն կարգով (այսուհետ` Կարգ) սահմանվում է </w:t>
      </w:r>
      <w:r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 պարտադիր բարեկարգման էությունը, ծավալը և պայմանները (այսուհետ` պարտադիր բարեկարգում):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2. Պարտադիր բարեկարգումը միջոցառումների համալիր է, որն ուղղված է </w:t>
      </w:r>
      <w:r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սանիտարական վիճակի և գեղագիտական տեսքի պահպանմանն ու բարելավմանը, բնակչության բնակվելու պայմանների հարմարավետության բարձրացմանը, ինչպես նաև քաղաքի ճարտարապետական տեսքի պահպանմանը, որոնք իրականացվում են անշարժ գույքի պարտադիր ընթացիկ նորոգման, ընդհանուր օգտագործման տարածքների պարբերաբար մաքրման և բարեկարգման միջոցով: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3. Պարտադիր բարեկարգման օբյեկտներն են` շենքերը, շինությունները և այլ կառույցները, ինչպես նաև անշարժ գույքին հարակից ընդհանուր օգտագործման հողամասերը և տարածքները: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4. Սույն կարգի գործողությունը տարածվում է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վարչական սահմաններում տեղակայված (գտնվող)`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1) բազմաբնակարան կամ ստորաբաժանված շենքերի առաջին, կիսանկուղային և նկուղային հարկերում գտնվող ոչ բնակելի նշանակության տարածքների (այսուհետ` օբյեկտներ) սեփականատերերի կամ տիրապետողների վրա,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2) առանձին տեղակայված հասարակական, արտադրական և այլ ոչ բնակելի նշանակության շենքերի, շինությունների և կառույցների (այսուհետ` օբյեկտներ) սեփականատերերի կամ տիրապետողների վրա,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3) այգիներում, պուրակներում և ընդհանուր օգտագործման այլ տարածքներում գտնվող սրճարանների, բարերի, ռեստորանների և զվարճանքի այլ օբյեկտների (այսուհետ` օբյեկտներ) սեփականատերերի կամ տիրապետողների վրա,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4) ավտոկանգառների և ավտոկայանատեղերի սեփականատերերի կամ տիրապետողների վրա,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5) բացօթյա շուկաների և տոնավաճառների սեփականատերերի կամ տիրապետողների վրա: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5. Պարտադիր բարեկարգման աշխատանքներն են`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1) անշարժ գույքի արտաքին մասի պատշաճ պահպանման, այդ թվում` լվացման, և դրան հարակից ընդհանուր օգտագործման տարածքի պարբերաբար մաքրման, բարեկարգման (սալիկապատման կամ ասֆալտապատման) աշխատանքները և մաքրության պահպանումը.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2) կանաչապատման համար նախատեսված տարածքների, սիզամարգերի, բուսածածկերի կանաչապատումը և դրանց անհրաժեշտ խնամքն ու պահպանումը.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3) անհրաժեշտ լուսավորությ</w:t>
      </w:r>
      <w:r w:rsidR="005D2B90">
        <w:rPr>
          <w:rFonts w:ascii="GHEA Grapalat" w:eastAsia="Times New Roman" w:hAnsi="GHEA Grapalat" w:cs="Times New Roman"/>
          <w:color w:val="000000"/>
          <w:lang w:val="hy-AM"/>
        </w:rPr>
        <w:t>ա</w:t>
      </w:r>
      <w:r w:rsidRPr="00C31DBB">
        <w:rPr>
          <w:rFonts w:ascii="GHEA Grapalat" w:eastAsia="Times New Roman" w:hAnsi="GHEA Grapalat" w:cs="Times New Roman"/>
          <w:color w:val="000000"/>
        </w:rPr>
        <w:t>ն</w:t>
      </w:r>
      <w:r w:rsidR="005D2B90">
        <w:rPr>
          <w:rFonts w:ascii="GHEA Grapalat" w:eastAsia="Times New Roman" w:hAnsi="GHEA Grapalat" w:cs="Times New Roman"/>
          <w:color w:val="000000"/>
          <w:lang w:val="hy-AM"/>
        </w:rPr>
        <w:t xml:space="preserve"> ապահովումը</w:t>
      </w:r>
      <w:r w:rsidRPr="00C31DBB">
        <w:rPr>
          <w:rFonts w:ascii="GHEA Grapalat" w:eastAsia="Times New Roman" w:hAnsi="GHEA Grapalat" w:cs="Times New Roman"/>
          <w:color w:val="000000"/>
        </w:rPr>
        <w:t>` անշարժ գույքի մուտքի համար.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lastRenderedPageBreak/>
        <w:t>4) շենքերին ու շինություններին հարակից բակային տարածքների պարբերաբար մաքրումը և</w:t>
      </w:r>
      <w:r w:rsidRPr="00C31DBB">
        <w:rPr>
          <w:rFonts w:ascii="Arial" w:eastAsia="Times New Roman" w:hAnsi="Arial" w:cs="Arial"/>
          <w:color w:val="000000"/>
        </w:rPr>
        <w:t> </w:t>
      </w:r>
      <w:r w:rsidRPr="00C31DBB">
        <w:rPr>
          <w:rFonts w:ascii="GHEA Grapalat" w:eastAsia="Times New Roman" w:hAnsi="GHEA Grapalat" w:cs="Arial Unicode"/>
          <w:color w:val="000000"/>
        </w:rPr>
        <w:t>կանաչապատում</w:t>
      </w:r>
      <w:r w:rsidR="00AD581E" w:rsidRPr="00C31DBB">
        <w:rPr>
          <w:rFonts w:ascii="GHEA Grapalat" w:eastAsia="Times New Roman" w:hAnsi="GHEA Grapalat" w:cs="Arial Unicode"/>
          <w:color w:val="000000"/>
          <w:lang w:val="hy-AM"/>
        </w:rPr>
        <w:t>ը</w:t>
      </w:r>
      <w:r w:rsidRPr="00C31DBB">
        <w:rPr>
          <w:rFonts w:ascii="GHEA Grapalat" w:eastAsia="Times New Roman" w:hAnsi="GHEA Grapalat" w:cs="Arial Unicode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5) թեթև կոնստրուկցիաներով (մետաղյա խողովակ, ցանց, ճաղեր և այլն) ցանկապատում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ը </w:t>
      </w:r>
      <w:r w:rsidRPr="00C31DBB">
        <w:rPr>
          <w:rFonts w:ascii="GHEA Grapalat" w:eastAsia="Times New Roman" w:hAnsi="GHEA Grapalat" w:cs="Times New Roman"/>
          <w:color w:val="000000"/>
        </w:rPr>
        <w:t xml:space="preserve"> և դրանց փոխում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ը</w:t>
      </w:r>
      <w:r w:rsidRPr="00C31DBB">
        <w:rPr>
          <w:rFonts w:ascii="GHEA Grapalat" w:eastAsia="Times New Roman" w:hAnsi="GHEA Grapalat" w:cs="Times New Roman"/>
          <w:color w:val="000000"/>
        </w:rPr>
        <w:t>, փոխարինում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ը</w:t>
      </w:r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6)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ներհամայնքային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և միջհամայնքային </w:t>
      </w:r>
      <w:r w:rsidRPr="00C31DBB">
        <w:rPr>
          <w:rFonts w:ascii="GHEA Grapalat" w:eastAsia="Times New Roman" w:hAnsi="GHEA Grapalat" w:cs="Times New Roman"/>
          <w:color w:val="000000"/>
        </w:rPr>
        <w:t>նշանակության փողոցներում գտնվող առևտր</w:t>
      </w:r>
      <w:r w:rsidR="00C31DBB">
        <w:rPr>
          <w:rFonts w:ascii="GHEA Grapalat" w:eastAsia="Times New Roman" w:hAnsi="GHEA Grapalat" w:cs="Times New Roman"/>
          <w:color w:val="000000"/>
          <w:lang w:val="hy-AM"/>
        </w:rPr>
        <w:t xml:space="preserve">ի և սպասարկման ոլորտի </w:t>
      </w:r>
      <w:r w:rsidRPr="00C31DBB">
        <w:rPr>
          <w:rFonts w:ascii="GHEA Grapalat" w:eastAsia="Times New Roman" w:hAnsi="GHEA Grapalat" w:cs="Times New Roman"/>
          <w:color w:val="000000"/>
        </w:rPr>
        <w:t>օբյեկտների տոնական զարդարումը` Ամանորի և Ծննդյան տոներին` յուրաքանչյուր տարվա դեկտեմբերի 25-ից մինչև հաջորդ տարվա հունվարի 13-ը ներառյալ: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6. Շինարարության թույլտվություն չպահանջող բարեկարգման աշխատանքներն </w:t>
      </w:r>
      <w:r w:rsidR="00C31DBB">
        <w:rPr>
          <w:rFonts w:ascii="GHEA Grapalat" w:eastAsia="Times New Roman" w:hAnsi="GHEA Grapalat" w:cs="Times New Roman"/>
          <w:color w:val="000000"/>
          <w:lang w:val="hy-AM"/>
        </w:rPr>
        <w:t xml:space="preserve">ընդգրկում </w:t>
      </w:r>
      <w:r w:rsidRPr="00C31DBB">
        <w:rPr>
          <w:rFonts w:ascii="GHEA Grapalat" w:eastAsia="Times New Roman" w:hAnsi="GHEA Grapalat" w:cs="Times New Roman"/>
          <w:color w:val="000000"/>
        </w:rPr>
        <w:t>են տարածքների կանաչապատումը, ծառատնկումը, ինչպես նաև բարեկարգման տարրերի վերականգնումը, նորոգումը, փոխումը, փոխարինումը: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7. Շինարարության թույլտվություն պահանջող և չպահանջող բարեկարգման աշխատանքների ցանկը սահմանված է Հայաստանի Հանրապետության կառավարության 20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15</w:t>
      </w:r>
      <w:r w:rsidRPr="00C31DBB">
        <w:rPr>
          <w:rFonts w:ascii="GHEA Grapalat" w:eastAsia="Times New Roman" w:hAnsi="GHEA Grapalat" w:cs="Times New Roman"/>
          <w:color w:val="000000"/>
        </w:rPr>
        <w:t xml:space="preserve"> թվականի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մարտի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19</w:t>
      </w:r>
      <w:r w:rsidRPr="00C31DBB">
        <w:rPr>
          <w:rFonts w:ascii="GHEA Grapalat" w:eastAsia="Times New Roman" w:hAnsi="GHEA Grapalat" w:cs="Times New Roman"/>
          <w:color w:val="000000"/>
        </w:rPr>
        <w:t xml:space="preserve">-ի «Հայաստանի Հանրապետությունում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կառուցապատման նպատակով թույլտվությունների և այլ փաստաթղթերի տրամադրման կարգը հաստատելու  և Հայաստանի Հանրապետության կառավարության մի շարք որոշումներ ուժը կորցրած ճանաչելու մասին</w:t>
      </w:r>
      <w:r w:rsidRPr="00C31DBB">
        <w:rPr>
          <w:rFonts w:ascii="GHEA Grapalat" w:eastAsia="Times New Roman" w:hAnsi="GHEA Grapalat" w:cs="Times New Roman"/>
          <w:color w:val="000000"/>
        </w:rPr>
        <w:t xml:space="preserve">» N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596-Ն</w:t>
      </w:r>
      <w:r w:rsidRPr="00C31DBB">
        <w:rPr>
          <w:rFonts w:ascii="GHEA Grapalat" w:eastAsia="Times New Roman" w:hAnsi="GHEA Grapalat" w:cs="Times New Roman"/>
          <w:color w:val="000000"/>
        </w:rPr>
        <w:t xml:space="preserve"> որոշմամբ: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8. Բարեկարգման աշխատանքների կազմակերպման համար անշարժ գույքի սեփականատերերի և տիրապետողների կողմից կարող են կատարվել տարածքների չափագրում, կազմվել անհրաժեշտ աշխատանքների ցանկ, իսկ վերականգնման, նորոգման, փոխարինման աշխատանքների դեպքում` թերությունների մասին արձանագրություն: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9. Քաղաքաշինական օրենսդրությամբ նախատեսված կարգով` համաձայնեցված նախագծի և շինարարության թույլտվության առկայությամբ միայն կարող են իրականացվել հետևյալ աշխատանքները.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1) շենքի ճակատի նոր ճարտարապետական տարրեր, դրանց փոխարինում կամ վերացում.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2)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  </w:t>
      </w:r>
      <w:r w:rsidRPr="00C31DBB">
        <w:rPr>
          <w:rFonts w:ascii="GHEA Grapalat" w:eastAsia="Times New Roman" w:hAnsi="GHEA Grapalat" w:cs="Times New Roman"/>
          <w:color w:val="000000"/>
        </w:rPr>
        <w:t>տանիքի ձևի, ծածկույթի նյութի և գույնի փոփոխում.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3) լոջիաների ապակեպատում կամ ներքին մակերևույթների գունային փոփոխություններ.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4)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C31DBB">
        <w:rPr>
          <w:rFonts w:ascii="GHEA Grapalat" w:eastAsia="Times New Roman" w:hAnsi="GHEA Grapalat" w:cs="Times New Roman"/>
          <w:color w:val="000000"/>
        </w:rPr>
        <w:t>պատշգամբների բազրիքաճաղերի նկարվածքի և գույնի փոփոխություններ.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5) բնական քարե շարվածքով իրականացված շենքերի ճակատների նյութի, ֆակտուրայի փոփոխություն և ներկում, ինչպես նաև նոր բացվածքների բացում կամ գոյություն ունեցողների փակում: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10. Գործող ընթացակարգերով սահմանված` շինարարության թույլտվություն չպահանջող աշխատանքներն իրականացվում են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 ղեկավարի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կողմից համաձայնեցված ձևավորման նախագծին և (կամ) հատակագիծ-սխեմային</w:t>
      </w:r>
      <w:r w:rsidRPr="00C31DBB">
        <w:rPr>
          <w:rFonts w:ascii="Arial" w:eastAsia="Times New Roman" w:hAnsi="Arial" w:cs="Arial"/>
          <w:color w:val="000000"/>
        </w:rPr>
        <w:t> </w:t>
      </w:r>
      <w:r w:rsidRPr="00C31DBB">
        <w:rPr>
          <w:rFonts w:ascii="GHEA Grapalat" w:eastAsia="Times New Roman" w:hAnsi="GHEA Grapalat" w:cs="Arial Unicode"/>
          <w:color w:val="000000"/>
        </w:rPr>
        <w:t xml:space="preserve">համապատասխան: Նախագիծը անվճար մշակվում և տրվում է </w:t>
      </w:r>
      <w:r w:rsidR="00A66A94" w:rsidRPr="00C31DBB">
        <w:rPr>
          <w:rFonts w:ascii="GHEA Grapalat" w:eastAsia="Times New Roman" w:hAnsi="GHEA Grapalat" w:cs="Arial Unicode"/>
          <w:color w:val="000000"/>
          <w:lang w:val="hy-AM"/>
        </w:rPr>
        <w:t>Աբովյանի համայնքապետարանի</w:t>
      </w:r>
      <w:r w:rsidR="00C31DBB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="004D5E58">
        <w:rPr>
          <w:rFonts w:ascii="GHEA Grapalat" w:eastAsia="Times New Roman" w:hAnsi="GHEA Grapalat" w:cs="Arial Unicode"/>
          <w:color w:val="000000"/>
          <w:lang w:val="hy-AM"/>
        </w:rPr>
        <w:t xml:space="preserve">աշխատակազմի </w:t>
      </w:r>
      <w:r w:rsidR="00C31DBB">
        <w:rPr>
          <w:rFonts w:ascii="GHEA Grapalat" w:eastAsia="Times New Roman" w:hAnsi="GHEA Grapalat" w:cs="Arial Unicode"/>
          <w:color w:val="000000"/>
          <w:lang w:val="hy-AM"/>
        </w:rPr>
        <w:t xml:space="preserve">քաղաքաշինության ոլորտը համակարգող  </w:t>
      </w:r>
      <w:r w:rsidRPr="00C31DBB">
        <w:rPr>
          <w:rFonts w:ascii="GHEA Grapalat" w:eastAsia="Times New Roman" w:hAnsi="GHEA Grapalat" w:cs="Arial Unicode"/>
          <w:color w:val="000000"/>
        </w:rPr>
        <w:t>բաժ</w:t>
      </w:r>
      <w:r w:rsidR="00A66A94" w:rsidRPr="00C31DBB">
        <w:rPr>
          <w:rFonts w:ascii="GHEA Grapalat" w:eastAsia="Times New Roman" w:hAnsi="GHEA Grapalat" w:cs="Arial Unicode"/>
          <w:color w:val="000000"/>
          <w:lang w:val="hy-AM"/>
        </w:rPr>
        <w:t>նի</w:t>
      </w:r>
      <w:r w:rsidRPr="00C31DBB">
        <w:rPr>
          <w:rFonts w:ascii="GHEA Grapalat" w:eastAsia="Times New Roman" w:hAnsi="GHEA Grapalat" w:cs="Arial Unicode"/>
          <w:color w:val="000000"/>
        </w:rPr>
        <w:t xml:space="preserve"> կողմից: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11.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պահպանության պետական լիազոր մարմնի համաձայնությամբ: Ընդ որում` պետական լիազոր մարմնի կողմից կարող են տրվել նորոգման կամ վերակառուցման լուծումների վերաբերյալ հանձնարարականներ, որոնք ներառվում են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Աբովյանի համայնքապետարանի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կողմից տրվող ձևավորման նախագծում կամ</w:t>
      </w:r>
      <w:r w:rsidRPr="00C31DBB">
        <w:rPr>
          <w:rFonts w:ascii="Arial" w:eastAsia="Times New Roman" w:hAnsi="Arial" w:cs="Arial"/>
          <w:color w:val="000000"/>
        </w:rPr>
        <w:t> </w:t>
      </w:r>
      <w:r w:rsidRPr="00C31DBB">
        <w:rPr>
          <w:rFonts w:ascii="GHEA Grapalat" w:eastAsia="Times New Roman" w:hAnsi="GHEA Grapalat" w:cs="Arial Unicode"/>
          <w:color w:val="000000"/>
        </w:rPr>
        <w:t>ճարտարապետահատակագծային առաջադրանքում: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12.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Աբովյանի համայնքապետարանի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համապատասխան ստորաբաժանումների կողմից </w:t>
      </w:r>
      <w:r w:rsidR="00C31DBB">
        <w:rPr>
          <w:rFonts w:ascii="GHEA Grapalat" w:eastAsia="Times New Roman" w:hAnsi="GHEA Grapalat" w:cs="Times New Roman"/>
          <w:color w:val="000000"/>
          <w:lang w:val="hy-AM"/>
        </w:rPr>
        <w:t>սույն Կ</w:t>
      </w:r>
      <w:r w:rsidRPr="00C31DBB">
        <w:rPr>
          <w:rFonts w:ascii="GHEA Grapalat" w:eastAsia="Times New Roman" w:hAnsi="GHEA Grapalat" w:cs="Times New Roman"/>
          <w:color w:val="000000"/>
        </w:rPr>
        <w:t>արգի կատարման նկատմամբ վերահսկողության իրականացման ընթացքում շենքի կամ շինության սեփականատիրոջը կամ տիրապետողին կարող են տրվել ցուցումներ շենքի ճակատների, օբյեկտին հարակից ընդհանուր օգտագործման տարածքների</w:t>
      </w:r>
      <w:r w:rsidRPr="00C31DBB">
        <w:rPr>
          <w:rFonts w:ascii="Arial" w:eastAsia="Times New Roman" w:hAnsi="Arial" w:cs="Arial"/>
          <w:color w:val="000000"/>
        </w:rPr>
        <w:t> </w:t>
      </w:r>
      <w:r w:rsidRPr="00C31DBB">
        <w:rPr>
          <w:rFonts w:ascii="GHEA Grapalat" w:eastAsia="Times New Roman" w:hAnsi="GHEA Grapalat" w:cs="Arial Unicode"/>
          <w:color w:val="000000"/>
        </w:rPr>
        <w:t>վերականգնման կամ նորոգման աշխատանքների իրականացման վերաբերյալ, հիմնավորելով դրանց անհրաժեշտությունը և նշելով ժամկետները: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lastRenderedPageBreak/>
        <w:t>13. Պարտադիր բարեկարգման պահանջներն են`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1) խանութների, հասարակական սննդի, բնակչության կենցաղային սպասարկման և այլ նմանատիպ օբյեկտների ցուցափեղկերը պետք է սարքավորված և ձևավորված լինեն պատշաճ ձևով և շահագործվեն սահմանված պահանջներին համապատասխան.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>2) մայթերի բարեկարգման դեպքում պետք է կատարվեն հետևյալ պահանջները.</w:t>
      </w:r>
    </w:p>
    <w:p w:rsidR="00297EA1" w:rsidRPr="004D5E58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C31DBB">
        <w:rPr>
          <w:rFonts w:ascii="GHEA Grapalat" w:eastAsia="Times New Roman" w:hAnsi="GHEA Grapalat" w:cs="Times New Roman"/>
          <w:color w:val="000000"/>
        </w:rPr>
        <w:t>ա. ապահոված լինի տեսանելի մաքրությունը (փոշուց, աղբից, տերևներից և այլն) և անհրաժեշտ թվաքանակով աղբարկղերի առկայությունը, ընդ որում` մաքրման աշխատանքները պետք է կատարվեն առավոտյան ժա</w:t>
      </w:r>
      <w:r w:rsidR="004D5E58">
        <w:rPr>
          <w:rFonts w:ascii="GHEA Grapalat" w:eastAsia="Times New Roman" w:hAnsi="GHEA Grapalat" w:cs="Times New Roman"/>
          <w:color w:val="000000"/>
        </w:rPr>
        <w:t>մը 08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="004D5E58" w:rsidRPr="004D5E58">
        <w:rPr>
          <w:rFonts w:ascii="GHEA Grapalat" w:eastAsia="Times New Roman" w:hAnsi="GHEA Grapalat" w:cs="Times New Roman"/>
          <w:color w:val="000000"/>
          <w:lang w:val="hy-AM"/>
        </w:rPr>
        <w:t>00-ից մինչև 09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="004D5E58" w:rsidRPr="004D5E58">
        <w:rPr>
          <w:rFonts w:ascii="GHEA Grapalat" w:eastAsia="Times New Roman" w:hAnsi="GHEA Grapalat" w:cs="Times New Roman"/>
          <w:color w:val="000000"/>
          <w:lang w:val="hy-AM"/>
        </w:rPr>
        <w:t>00-ն և երեկոյան ժամը 18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="004D5E58" w:rsidRPr="004D5E58">
        <w:rPr>
          <w:rFonts w:ascii="GHEA Grapalat" w:eastAsia="Times New Roman" w:hAnsi="GHEA Grapalat" w:cs="Times New Roman"/>
          <w:color w:val="000000"/>
          <w:lang w:val="hy-AM"/>
        </w:rPr>
        <w:t>00-ից մինչև 19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Pr="004D5E58">
        <w:rPr>
          <w:rFonts w:ascii="GHEA Grapalat" w:eastAsia="Times New Roman" w:hAnsi="GHEA Grapalat" w:cs="Times New Roman"/>
          <w:color w:val="000000"/>
          <w:lang w:val="hy-AM"/>
        </w:rPr>
        <w:t>00-ն.</w:t>
      </w:r>
    </w:p>
    <w:p w:rsidR="00297EA1" w:rsidRPr="004D5E58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4D5E58">
        <w:rPr>
          <w:rFonts w:ascii="GHEA Grapalat" w:eastAsia="Times New Roman" w:hAnsi="GHEA Grapalat" w:cs="Times New Roman"/>
          <w:color w:val="000000"/>
          <w:lang w:val="hy-AM"/>
        </w:rPr>
        <w:t>բ. ձմռանը պետք է իրականացվի տեղացած ձյան ամենօրյա մաքրումը` տեղումները դադարելուց 4 ժամ հ</w:t>
      </w:r>
      <w:r w:rsidR="004D5E58" w:rsidRPr="004D5E58">
        <w:rPr>
          <w:rFonts w:ascii="GHEA Grapalat" w:eastAsia="Times New Roman" w:hAnsi="GHEA Grapalat" w:cs="Times New Roman"/>
          <w:color w:val="000000"/>
          <w:lang w:val="hy-AM"/>
        </w:rPr>
        <w:t>ետո կամ մինչև առավոտյան ժամը 11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Pr="004D5E58">
        <w:rPr>
          <w:rFonts w:ascii="GHEA Grapalat" w:eastAsia="Times New Roman" w:hAnsi="GHEA Grapalat" w:cs="Times New Roman"/>
          <w:color w:val="000000"/>
          <w:lang w:val="hy-AM"/>
        </w:rPr>
        <w:t>00-ն, եթե ձյունը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 xml:space="preserve"> դադարել է նախորդ երեկո ժամը 21։</w:t>
      </w:r>
      <w:r w:rsidRPr="004D5E58">
        <w:rPr>
          <w:rFonts w:ascii="GHEA Grapalat" w:eastAsia="Times New Roman" w:hAnsi="GHEA Grapalat" w:cs="Times New Roman"/>
          <w:color w:val="000000"/>
          <w:lang w:val="hy-AM"/>
        </w:rPr>
        <w:t>00-ին և դրանից հետո.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գ. ձյան տեղումների ընդհատման ընթացքում մայթերի ասֆալտբետոնե ծածկերը և (կամ) սալիկապատված հատվածները պետք է ամբողջությամբ մաքրվեն ձյան և սառույցի կուտակումներից.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դ. ձյան մաքրման ընթացքում արգելվում է ձյան և սառույցի կույտերը կուտակել ճանապարհի երթևեկելի մասում: Թույլատրվում է միայն ժամանակավորապես կույտերը տեղավորել հասարակական տրանսպորտի կանգառների հետնամասում, սիզամարգերում, կամ ճամփեզրին.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ե. ճանապարհների, փողոցների եզրաքարերը պետք է ամբողջությամբ մաքրված լինեն ձնից և սառույցից: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14.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</w:t>
      </w:r>
      <w:r w:rsidRPr="005D2B90">
        <w:rPr>
          <w:rFonts w:ascii="Arial" w:eastAsia="Times New Roman" w:hAnsi="Arial" w:cs="Arial"/>
          <w:color w:val="000000"/>
          <w:lang w:val="hy-AM"/>
        </w:rPr>
        <w:t> </w:t>
      </w:r>
      <w:r w:rsidRPr="005D2B90">
        <w:rPr>
          <w:rFonts w:ascii="GHEA Grapalat" w:eastAsia="Times New Roman" w:hAnsi="GHEA Grapalat" w:cs="Arial Unicode"/>
          <w:color w:val="000000"/>
          <w:lang w:val="hy-AM"/>
        </w:rPr>
        <w:t>հանդիսացող ֆիզիկական կամ իրավաբանական անձը: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15. Կանաչապատման աշխատանքները ենթակա են պարտադիր կատարման միայն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</w:t>
      </w:r>
      <w:r w:rsidR="00D34DA7">
        <w:rPr>
          <w:rFonts w:ascii="GHEA Grapalat" w:eastAsia="Times New Roman" w:hAnsi="GHEA Grapalat" w:cs="Times New Roman"/>
          <w:color w:val="000000"/>
          <w:lang w:val="hy-AM"/>
        </w:rPr>
        <w:t>ի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 համայնքապետարանի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աշխատակազմի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քաղաքաշինության</w:t>
      </w:r>
      <w:r w:rsidR="001A0D41">
        <w:rPr>
          <w:rFonts w:ascii="GHEA Grapalat" w:eastAsia="Times New Roman" w:hAnsi="GHEA Grapalat" w:cs="Times New Roman"/>
          <w:color w:val="000000"/>
          <w:lang w:val="hy-AM"/>
        </w:rPr>
        <w:t xml:space="preserve"> ոլորտը համակարգող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 բաժնի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կողմից տրամադրված ֆիտոնախագծի համաձայն: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16. Անշարժ գույքի սեփականատերը կամ տիրապետողը անշարժ գույքի արտաքին ճարտարապետական ցանկացած փոփոխություն համաձայնեցնում է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</w:t>
      </w:r>
      <w:r w:rsidR="00D34DA7">
        <w:rPr>
          <w:rFonts w:ascii="GHEA Grapalat" w:eastAsia="Times New Roman" w:hAnsi="GHEA Grapalat" w:cs="Times New Roman"/>
          <w:color w:val="000000"/>
          <w:lang w:val="hy-AM"/>
        </w:rPr>
        <w:t>ի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 համայնքապետարանի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աշխատակազմի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քաղաքաշինության</w:t>
      </w:r>
      <w:r w:rsidR="001A0D41">
        <w:rPr>
          <w:rFonts w:ascii="GHEA Grapalat" w:eastAsia="Times New Roman" w:hAnsi="GHEA Grapalat" w:cs="Times New Roman"/>
          <w:color w:val="000000"/>
          <w:lang w:val="hy-AM"/>
        </w:rPr>
        <w:t xml:space="preserve"> ոլորտը համակարգող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բաժնի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հետ:</w:t>
      </w:r>
      <w:r w:rsidR="001A0D41">
        <w:rPr>
          <w:rFonts w:ascii="GHEA Grapalat" w:eastAsia="Times New Roman" w:hAnsi="GHEA Grapalat" w:cs="Times New Roman"/>
          <w:color w:val="000000"/>
          <w:lang w:val="hy-AM"/>
        </w:rPr>
        <w:br/>
        <w:t xml:space="preserve">     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17. Անշարժ գույքի սեփականատերը կամ տիրապետողը </w:t>
      </w:r>
      <w:r w:rsidR="00C31DBB">
        <w:rPr>
          <w:rFonts w:ascii="GHEA Grapalat" w:eastAsia="Times New Roman" w:hAnsi="GHEA Grapalat" w:cs="Times New Roman"/>
          <w:color w:val="000000"/>
          <w:lang w:val="hy-AM"/>
        </w:rPr>
        <w:t xml:space="preserve">սույն 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>Կարգի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ն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համապատասխան` իր տիրապետման տակ գտնվող անշարժ գույքի և դրան հարակից ընդհանուր օգտագործման տարածքի պարտադիր բարեկարգման աշխատանքներն իրականացնում է ինքնուրույն կամ իր հաշվին` մասնագիտացված կազմակերպությունների ներգրավման միջոցով: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18. Այն դեպքում, երբ անշարժ գույքի սեփականատեր կամ տիրապետող են հանդիսանում մի քանի անձ,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19. Այն դեպքում, երբ հատկացված հողամասի նկատմամբ սեփականության կամ օգտագործման իրավունքները, ինչպես նաև շենքի, շինության կամ դրանց տարածքի սեփականության կամ օգտագործման կամ այլ գույքային իրավունքները</w:t>
      </w:r>
      <w:r w:rsidRPr="005D2B90">
        <w:rPr>
          <w:rFonts w:ascii="Arial" w:eastAsia="Times New Roman" w:hAnsi="Arial" w:cs="Arial"/>
          <w:color w:val="000000"/>
          <w:lang w:val="hy-AM"/>
        </w:rPr>
        <w:t> </w:t>
      </w:r>
      <w:r w:rsidRPr="005D2B90">
        <w:rPr>
          <w:rFonts w:ascii="GHEA Grapalat" w:eastAsia="Times New Roman" w:hAnsi="GHEA Grapalat" w:cs="Arial Unicode"/>
          <w:color w:val="000000"/>
          <w:lang w:val="hy-AM"/>
        </w:rPr>
        <w:t xml:space="preserve">չեն 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>ենթարկվել պետական գրանցման, ապա պարտադիր բարեկարգման և մաքրման է ենթակա այն տարածքը, որը փաստացի տիրապետվում է անշարժ գույքի տիրապետողի կողմից: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20. Անշարժ գույքին հարակից ընդհանուր օգտագործման տարածքի պարտադիր բարեկարգման աշխատանքների ծավալը որոշվում է`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lastRenderedPageBreak/>
        <w:t>1) կրպակների, տաղավարների կամ մանրածախ առևտուր իրականացնող այլ օբյեկտների, հանրային սննդի և զվարճանքի օբյեկտների, բնակչության կենցաղային և այլ սպասարկման օբյեկտների, ինչպես նաև առևտրի այլ օբյեկտների, ավտոտնակների համար` հատկացված կամ զբաղեցրած տարածքի պարագծից 5 մետր, կառույցից դուրս` մինչև փողոցի երթևեկելի մասի եզրաքարը,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2) բազմաբնակարան կամ ստորաբաժանված շենքերի առաջին, կիսանկուղային և նկուղային հարկերում գտնվող ոչ բնակելի նշանակության տարածքների համար` դրանց զբաղեցրած պարագծով` մինչև փողոցի երթևեկելի մասի եզրաքարը,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3) առանձնատների համար` դրանց զբաղեցրած հողամասի պարագծով` մինչև փողոցի երթևեկելի մասի եզրաքարը,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4) ավտոկանգառների և ավտոկայանատեղերի համար` հատկացված և (կամ) զբաղեցված ամբողջ տարածքի պարագծից 10-50 մետր (կախված օբյեկտի տարողականությունից և հզորությունից),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5) արդյունաբերական և շինարարական օբյեկտների համար` հատկացված և (կամ) զբաղեցված ամբողջ տարածքի պարագծից առնվազն 50 մետր` մինչև փողոցի երթևեկելի մասի եզրաքարը,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6) առողջապահական և կրթական օբյեկտների համար` հատկացված և (կամ) զբաղեցված ամբողջ տարածքի պարագծից առնվազն 10 մետր` մինչև փողոցի երթևեկելի մասի եզրաքարը,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7) շուկաների, տոնավաճառների, առևտրի կենտրոնների համար` հատկացված և (կամ) զբաղեցված տարածքի պարագծից 50-100 մետր` մինչև փողոցի երթևեկելի մասի եզրաքարը: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21. 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պատասխանատվություն:</w:t>
      </w:r>
      <w:r w:rsidR="00A66A94" w:rsidRPr="00C31DBB">
        <w:rPr>
          <w:rFonts w:ascii="GHEA Grapalat" w:eastAsia="Times New Roman" w:hAnsi="GHEA Grapalat" w:cs="Arial"/>
          <w:color w:val="000000"/>
          <w:lang w:val="hy-AM"/>
        </w:rPr>
        <w:t xml:space="preserve">  </w:t>
      </w:r>
      <w:r w:rsidRPr="005F44AD">
        <w:rPr>
          <w:rFonts w:ascii="Arial" w:eastAsia="Times New Roman" w:hAnsi="Arial" w:cs="Arial"/>
          <w:color w:val="000000"/>
          <w:lang w:val="hy-AM"/>
        </w:rPr>
        <w:t> </w:t>
      </w:r>
    </w:p>
    <w:p w:rsidR="00DC10F2" w:rsidRPr="005F44AD" w:rsidRDefault="00DC10F2" w:rsidP="00297EA1">
      <w:pPr>
        <w:jc w:val="both"/>
        <w:rPr>
          <w:rFonts w:ascii="GHEA Grapalat" w:hAnsi="GHEA Grapalat"/>
          <w:lang w:val="hy-AM"/>
        </w:rPr>
      </w:pPr>
    </w:p>
    <w:sectPr w:rsidR="00DC10F2" w:rsidRPr="005F44AD" w:rsidSect="00C31DBB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97EA1"/>
    <w:rsid w:val="001A0D41"/>
    <w:rsid w:val="001F2495"/>
    <w:rsid w:val="00297EA1"/>
    <w:rsid w:val="002C5E67"/>
    <w:rsid w:val="004D5E58"/>
    <w:rsid w:val="005D2B90"/>
    <w:rsid w:val="005F44AD"/>
    <w:rsid w:val="008323A5"/>
    <w:rsid w:val="00967C0D"/>
    <w:rsid w:val="00A66A94"/>
    <w:rsid w:val="00AD581E"/>
    <w:rsid w:val="00AE0695"/>
    <w:rsid w:val="00B32BF1"/>
    <w:rsid w:val="00C31DBB"/>
    <w:rsid w:val="00CD04DC"/>
    <w:rsid w:val="00D34DA7"/>
    <w:rsid w:val="00D94ED2"/>
    <w:rsid w:val="00DC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7EA1"/>
    <w:rPr>
      <w:b/>
      <w:bCs/>
    </w:rPr>
  </w:style>
  <w:style w:type="character" w:styleId="Emphasis">
    <w:name w:val="Emphasis"/>
    <w:basedOn w:val="DefaultParagraphFont"/>
    <w:uiPriority w:val="20"/>
    <w:qFormat/>
    <w:rsid w:val="00297E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USER</cp:lastModifiedBy>
  <cp:revision>4</cp:revision>
  <cp:lastPrinted>2022-05-23T08:32:00Z</cp:lastPrinted>
  <dcterms:created xsi:type="dcterms:W3CDTF">2022-05-23T08:30:00Z</dcterms:created>
  <dcterms:modified xsi:type="dcterms:W3CDTF">2022-05-23T08:33:00Z</dcterms:modified>
</cp:coreProperties>
</file>