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A449B" w14:textId="7497D62E" w:rsidR="00C01449" w:rsidRPr="00A335FA" w:rsidRDefault="00C01449" w:rsidP="00B45F5D">
      <w:pPr>
        <w:suppressAutoHyphens/>
        <w:spacing w:after="0" w:line="360" w:lineRule="auto"/>
        <w:jc w:val="right"/>
        <w:rPr>
          <w:rFonts w:ascii="GHEA Grapalat" w:eastAsia="Sylfaen" w:hAnsi="GHEA Grapalat" w:cs="Sylfaen"/>
          <w:i/>
          <w:lang w:val="hy-AM"/>
        </w:rPr>
      </w:pPr>
      <w:r w:rsidRPr="00A335FA">
        <w:rPr>
          <w:rFonts w:ascii="GHEA Grapalat" w:hAnsi="GHEA Grapalat"/>
          <w:i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64D3E7C" wp14:editId="7D2D180D">
            <wp:simplePos x="0" y="0"/>
            <wp:positionH relativeFrom="column">
              <wp:posOffset>1517650</wp:posOffset>
            </wp:positionH>
            <wp:positionV relativeFrom="paragraph">
              <wp:posOffset>-379095</wp:posOffset>
            </wp:positionV>
            <wp:extent cx="6480000" cy="98292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98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7380D" w14:textId="77777777" w:rsidR="00181C0D" w:rsidRPr="00A335FA" w:rsidRDefault="00181C0D" w:rsidP="00B45F5D">
      <w:pPr>
        <w:suppressAutoHyphens/>
        <w:spacing w:after="0" w:line="360" w:lineRule="auto"/>
        <w:jc w:val="right"/>
        <w:rPr>
          <w:rFonts w:ascii="GHEA Grapalat" w:eastAsia="Sylfaen" w:hAnsi="GHEA Grapalat" w:cs="Sylfaen"/>
          <w:i/>
          <w:lang w:val="hy-AM"/>
        </w:rPr>
      </w:pPr>
    </w:p>
    <w:p w14:paraId="2F8642AB" w14:textId="77777777" w:rsidR="00C1309C" w:rsidRPr="00A335FA" w:rsidRDefault="00C1309C" w:rsidP="00B45F5D">
      <w:pPr>
        <w:suppressAutoHyphens/>
        <w:spacing w:after="0" w:line="360" w:lineRule="auto"/>
        <w:jc w:val="right"/>
        <w:rPr>
          <w:rFonts w:ascii="GHEA Grapalat" w:eastAsia="Sylfaen" w:hAnsi="GHEA Grapalat" w:cs="Sylfaen"/>
          <w:i/>
          <w:lang w:val="hy-AM"/>
        </w:rPr>
      </w:pPr>
    </w:p>
    <w:p w14:paraId="42BD00D1" w14:textId="77777777" w:rsidR="00B45F5D" w:rsidRPr="00A335FA" w:rsidRDefault="00B45F5D" w:rsidP="00B45F5D">
      <w:pPr>
        <w:suppressAutoHyphens/>
        <w:spacing w:after="0" w:line="360" w:lineRule="auto"/>
        <w:jc w:val="right"/>
        <w:rPr>
          <w:rFonts w:ascii="GHEA Grapalat" w:eastAsia="Sylfaen" w:hAnsi="GHEA Grapalat" w:cs="Sylfaen"/>
          <w:i/>
          <w:lang w:val="hy-AM"/>
        </w:rPr>
      </w:pPr>
    </w:p>
    <w:p w14:paraId="2B131F31" w14:textId="4600AADA" w:rsidR="00A00187" w:rsidRPr="00A335FA" w:rsidRDefault="009A01C0" w:rsidP="00B45F5D">
      <w:pPr>
        <w:suppressAutoHyphens/>
        <w:spacing w:after="0" w:line="360" w:lineRule="auto"/>
        <w:jc w:val="right"/>
        <w:rPr>
          <w:rFonts w:ascii="GHEA Grapalat" w:eastAsia="Sylfaen" w:hAnsi="GHEA Grapalat" w:cs="Sylfaen"/>
          <w:i/>
          <w:lang w:val="hy-AM"/>
        </w:rPr>
      </w:pPr>
      <w:r w:rsidRPr="00A335FA">
        <w:rPr>
          <w:rFonts w:ascii="GHEA Grapalat" w:eastAsia="Sylfaen" w:hAnsi="GHEA Grapalat" w:cs="Sylfaen"/>
          <w:i/>
          <w:lang w:val="hy-AM"/>
        </w:rPr>
        <w:t>Հավելված 1</w:t>
      </w:r>
    </w:p>
    <w:p w14:paraId="4CB85696" w14:textId="77777777" w:rsidR="00C1309C" w:rsidRPr="00A335FA" w:rsidRDefault="00C1309C" w:rsidP="00B45F5D">
      <w:pPr>
        <w:suppressAutoHyphens/>
        <w:spacing w:after="0" w:line="360" w:lineRule="auto"/>
        <w:jc w:val="center"/>
        <w:rPr>
          <w:rFonts w:ascii="GHEA Grapalat" w:eastAsia="Sylfaen" w:hAnsi="GHEA Grapalat" w:cs="Sylfaen"/>
          <w:b/>
          <w:bCs/>
          <w:lang w:val="hy-AM"/>
        </w:rPr>
      </w:pPr>
    </w:p>
    <w:p w14:paraId="1EE3BB9D" w14:textId="3165D9A0" w:rsidR="009A01C0" w:rsidRPr="00A335FA" w:rsidRDefault="009A01C0" w:rsidP="00B45F5D">
      <w:pPr>
        <w:suppressAutoHyphens/>
        <w:spacing w:after="0" w:line="360" w:lineRule="auto"/>
        <w:jc w:val="center"/>
        <w:rPr>
          <w:rFonts w:ascii="GHEA Grapalat" w:eastAsia="Sylfaen" w:hAnsi="GHEA Grapalat" w:cs="Sylfaen"/>
          <w:b/>
          <w:bCs/>
          <w:lang w:val="hy-AM"/>
        </w:rPr>
      </w:pPr>
      <w:r w:rsidRPr="00A335FA">
        <w:rPr>
          <w:rFonts w:ascii="GHEA Grapalat" w:eastAsia="Sylfaen" w:hAnsi="GHEA Grapalat" w:cs="Sylfaen"/>
          <w:b/>
          <w:bCs/>
          <w:lang w:val="hy-AM"/>
        </w:rPr>
        <w:t>Ծրագրային հայտ-առաջարկ</w:t>
      </w:r>
    </w:p>
    <w:p w14:paraId="5876BE5F" w14:textId="4EC2B698" w:rsidR="009A01C0" w:rsidRPr="00A335FA" w:rsidRDefault="009A01C0" w:rsidP="00B45F5D">
      <w:pPr>
        <w:suppressAutoHyphens/>
        <w:spacing w:after="0" w:line="360" w:lineRule="auto"/>
        <w:jc w:val="center"/>
        <w:rPr>
          <w:rFonts w:ascii="GHEA Grapalat" w:eastAsia="Sylfaen" w:hAnsi="GHEA Grapalat" w:cs="Sylfaen"/>
          <w:b/>
          <w:bCs/>
          <w:lang w:val="hy-AM"/>
        </w:rPr>
      </w:pPr>
      <w:r w:rsidRPr="00A335FA">
        <w:rPr>
          <w:rFonts w:ascii="GHEA Grapalat" w:eastAsia="Sylfaen" w:hAnsi="GHEA Grapalat" w:cs="Sylfaen"/>
          <w:b/>
          <w:bCs/>
          <w:lang w:val="hy-AM"/>
        </w:rPr>
        <w:t>ՀՀ համայնքների սոցիալ-տնտեսական զարգացման դրամաշնորհային հիմնադրամ</w:t>
      </w:r>
    </w:p>
    <w:p w14:paraId="2B131F33" w14:textId="5E7232FA" w:rsidR="00A00187" w:rsidRPr="00A335FA" w:rsidRDefault="009A01C0" w:rsidP="00B45F5D">
      <w:pPr>
        <w:suppressAutoHyphens/>
        <w:spacing w:after="0" w:line="360" w:lineRule="auto"/>
        <w:jc w:val="center"/>
        <w:rPr>
          <w:rFonts w:ascii="GHEA Grapalat" w:eastAsia="Sylfaen" w:hAnsi="GHEA Grapalat" w:cs="Sylfaen"/>
          <w:b/>
          <w:lang w:val="hy-AM"/>
        </w:rPr>
      </w:pPr>
      <w:r w:rsidRPr="00A335FA">
        <w:rPr>
          <w:rFonts w:ascii="GHEA Grapalat" w:eastAsia="Sylfaen" w:hAnsi="GHEA Grapalat" w:cs="Sylfaen"/>
          <w:b/>
          <w:lang w:val="hy-AM"/>
        </w:rPr>
        <w:t>ՄԱԿ-ի 2030 Օրակարգի և Կայուն զարգացման նպատակների տեղայնացում համայնքներում</w:t>
      </w:r>
    </w:p>
    <w:p w14:paraId="2B131F34" w14:textId="77777777" w:rsidR="00A00187" w:rsidRPr="00A335FA" w:rsidRDefault="00A00187" w:rsidP="00B45F5D">
      <w:pPr>
        <w:suppressAutoHyphens/>
        <w:spacing w:after="0" w:line="360" w:lineRule="auto"/>
        <w:jc w:val="both"/>
        <w:rPr>
          <w:rFonts w:ascii="GHEA Grapalat" w:eastAsia="Sylfaen" w:hAnsi="GHEA Grapalat" w:cs="Sylfaen"/>
          <w:lang w:val="hy-AM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169"/>
        <w:gridCol w:w="10560"/>
      </w:tblGrid>
      <w:tr w:rsidR="00A335FA" w:rsidRPr="00A335FA" w14:paraId="2B131F3A" w14:textId="77777777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B8A2AB" w14:textId="77777777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38" w14:textId="5081842D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Հայտատու համայնք</w:t>
            </w: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(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ներ</w:t>
            </w: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39" w14:textId="1275302D" w:rsidR="005D01EE" w:rsidRPr="00A335FA" w:rsidRDefault="008A1514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Աբովյան համայնք</w:t>
            </w:r>
          </w:p>
        </w:tc>
      </w:tr>
      <w:tr w:rsidR="00A335FA" w:rsidRPr="003439C2" w14:paraId="534ADF8A" w14:textId="77777777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74C2F7" w14:textId="77777777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1DDB49" w14:textId="436B746D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Համայնքի ղեկավարի</w:t>
            </w:r>
            <w:r w:rsidR="00547F5A" w:rsidRPr="00A335FA">
              <w:rPr>
                <w:rFonts w:ascii="GHEA Grapalat" w:hAnsi="GHEA Grapalat"/>
                <w:lang w:val="hy-AM"/>
              </w:rPr>
              <w:t xml:space="preserve"> 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տվյալներ 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B084AF" w14:textId="77777777" w:rsidR="005D01EE" w:rsidRPr="00A335FA" w:rsidRDefault="008A1514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Էդուարդ Բաբայան</w:t>
            </w:r>
          </w:p>
          <w:p w14:paraId="13267018" w14:textId="77777777" w:rsidR="00BC40AE" w:rsidRPr="00A335FA" w:rsidRDefault="00BC40AE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(0222) 2-03-65, (060) 447-000</w:t>
            </w:r>
          </w:p>
          <w:p w14:paraId="247262F4" w14:textId="44A70A95" w:rsidR="00BC40AE" w:rsidRPr="00A335FA" w:rsidRDefault="00BC40AE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abovyan.kotayq@mta.gov.am</w:t>
            </w:r>
          </w:p>
        </w:tc>
      </w:tr>
      <w:tr w:rsidR="00A335FA" w:rsidRPr="003439C2" w14:paraId="6AC775DE" w14:textId="77777777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8EA22" w14:textId="77777777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EF60A" w14:textId="4BB80DD2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Տնտեսական զարգացման պատասխանատուի</w:t>
            </w:r>
            <w:r w:rsidR="00547F5A" w:rsidRPr="00A335FA">
              <w:rPr>
                <w:rFonts w:ascii="GHEA Grapalat" w:hAnsi="GHEA Grapalat"/>
                <w:lang w:val="hy-AM"/>
              </w:rPr>
              <w:t xml:space="preserve"> 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տվյալներ 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BCADE" w14:textId="77777777" w:rsidR="005D01EE" w:rsidRPr="00A335FA" w:rsidRDefault="008A1514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Մերուժան Մելիքսեթյան</w:t>
            </w:r>
          </w:p>
          <w:p w14:paraId="3A0A7093" w14:textId="77777777" w:rsidR="008A1514" w:rsidRPr="00A335FA" w:rsidRDefault="008A1514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093733007</w:t>
            </w:r>
          </w:p>
          <w:p w14:paraId="6081B346" w14:textId="4C00D921" w:rsidR="008A1514" w:rsidRPr="00A335FA" w:rsidRDefault="008A1514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abovyan-zargacum@mail.ru</w:t>
            </w:r>
          </w:p>
        </w:tc>
      </w:tr>
      <w:tr w:rsidR="00A335FA" w:rsidRPr="00A335FA" w14:paraId="2B131F3D" w14:textId="77777777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32B4B1" w14:textId="3D8D8CF9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3B" w14:textId="6E46D034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Հայտի ներկայացման ամսաթիվ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3C" w14:textId="4817DD06" w:rsidR="005D01EE" w:rsidRPr="00A335FA" w:rsidRDefault="008A1514" w:rsidP="00B45F5D">
            <w:pPr>
              <w:suppressAutoHyphens/>
              <w:spacing w:after="0" w:line="360" w:lineRule="auto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en-US"/>
              </w:rPr>
              <w:t xml:space="preserve">17 </w:t>
            </w:r>
            <w:r w:rsidRPr="00A335FA">
              <w:rPr>
                <w:rFonts w:ascii="GHEA Grapalat" w:eastAsia="Calibri" w:hAnsi="GHEA Grapalat" w:cs="Calibri"/>
                <w:lang w:val="hy-AM"/>
              </w:rPr>
              <w:t>մայիս 2023թ</w:t>
            </w:r>
          </w:p>
        </w:tc>
      </w:tr>
      <w:tr w:rsidR="00A335FA" w:rsidRPr="003439C2" w14:paraId="2B131F40" w14:textId="77777777" w:rsidTr="00B45F5D">
        <w:trPr>
          <w:trHeight w:val="113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F3EF58" w14:textId="77777777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3E" w14:textId="1B883714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Ծրագրի անվանում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3F" w14:textId="2F12A6D2" w:rsidR="005D01EE" w:rsidRPr="00A335FA" w:rsidRDefault="00E57960" w:rsidP="00967D76">
            <w:pPr>
              <w:suppressAutoHyphens/>
              <w:spacing w:after="0" w:line="360" w:lineRule="auto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 xml:space="preserve">Աբովյան համայնքի </w:t>
            </w:r>
            <w:r w:rsidR="00967D76" w:rsidRPr="00A335FA">
              <w:rPr>
                <w:rFonts w:ascii="GHEA Grapalat" w:hAnsi="GHEA Grapalat"/>
                <w:lang w:val="hy-AM"/>
              </w:rPr>
              <w:t>ն</w:t>
            </w:r>
            <w:r w:rsidR="00A335FA" w:rsidRPr="00A335FA">
              <w:rPr>
                <w:rFonts w:ascii="GHEA Grapalat" w:hAnsi="GHEA Grapalat"/>
                <w:lang w:val="hy-AM"/>
              </w:rPr>
              <w:t>ա</w:t>
            </w:r>
            <w:r w:rsidRPr="00A335FA">
              <w:rPr>
                <w:rFonts w:ascii="GHEA Grapalat" w:hAnsi="GHEA Grapalat"/>
                <w:lang w:val="hy-AM"/>
              </w:rPr>
              <w:t>խադպրոցական</w:t>
            </w:r>
            <w:r w:rsidR="004E1355" w:rsidRPr="00A335FA">
              <w:rPr>
                <w:rFonts w:ascii="GHEA Grapalat" w:hAnsi="GHEA Grapalat"/>
                <w:lang w:val="hy-AM"/>
              </w:rPr>
              <w:t xml:space="preserve"> 5</w:t>
            </w:r>
            <w:r w:rsidRPr="00A335FA">
              <w:rPr>
                <w:rFonts w:ascii="GHEA Grapalat" w:hAnsi="GHEA Grapalat"/>
                <w:lang w:val="hy-AM"/>
              </w:rPr>
              <w:t xml:space="preserve"> հաստատություններում արևային համակարգի տեղադրում։</w:t>
            </w:r>
          </w:p>
        </w:tc>
      </w:tr>
      <w:tr w:rsidR="00A335FA" w:rsidRPr="003439C2" w14:paraId="08794CBF" w14:textId="77777777" w:rsidTr="00AF0809">
        <w:trPr>
          <w:trHeight w:val="288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1B6AB6" w14:textId="77777777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D9A926" w14:textId="43CB6FB5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Ծրագրի նպատակը և խնդիրները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078A8A" w14:textId="58D8CE9B" w:rsidR="005D01EE" w:rsidRPr="00A335FA" w:rsidRDefault="005D01EE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Ծրագրի </w:t>
            </w:r>
            <w:r w:rsidR="008A1514" w:rsidRPr="00A335FA">
              <w:rPr>
                <w:rFonts w:ascii="GHEA Grapalat" w:eastAsia="Sylfaen" w:hAnsi="GHEA Grapalat" w:cs="Sylfaen"/>
                <w:lang w:val="hy-AM"/>
              </w:rPr>
              <w:t>նպատակն է համայնքային ենթակառուցվածքները դարձնել էներգետիկ անկախ, միաժամանակ նվազեցնել համայնքի բյուջեի ծախսերը և շրջակա միջավայրի վրա բացասական ազդեցությունը։</w:t>
            </w:r>
          </w:p>
          <w:p w14:paraId="0DFCA875" w14:textId="211CD416" w:rsidR="00C1309C" w:rsidRPr="00A335FA" w:rsidRDefault="008A1514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 w:cs="Arial"/>
                <w:shd w:val="clear" w:color="auto" w:fill="FFFFFF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Մեր 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առաջադրանքն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 է երկարաժամկետ ապահովել մեծ արդյունք</w:t>
            </w:r>
            <w:r w:rsidR="00967D76" w:rsidRPr="00A335FA">
              <w:rPr>
                <w:rFonts w:ascii="GHEA Grapalat" w:eastAsia="Sylfaen" w:hAnsi="GHEA Grapalat" w:cs="Sylfaen"/>
                <w:lang w:val="hy-AM"/>
              </w:rPr>
              <w:t>,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967D76" w:rsidRPr="00A335FA">
              <w:rPr>
                <w:rFonts w:ascii="GHEA Grapalat" w:eastAsia="Sylfaen" w:hAnsi="GHEA Grapalat" w:cs="Sylfaen"/>
                <w:lang w:val="hy-AM"/>
              </w:rPr>
              <w:t>քանի որ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 վերականգնվող էներգիան կայուն է, նշանակում է, որ այն գործնականում երբեք չի սպառվում, քանի որ այն աղբյուրները, որոնցից գալիս է, անընդհատ համալրվում են: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Միևնույն ժամանակ արևային էներգիայի համակարգը լուծում է մեկ այլ խնդիր՝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շրջակա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միջավայրի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համար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շատ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ավելի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լավ է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,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քան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չվերականգնվող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աղբյուրներից ստացվող էներգիան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,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ինչպիսիք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են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գազը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և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Sylfaen"/>
                <w:shd w:val="clear" w:color="auto" w:fill="FFFFFF"/>
                <w:lang w:val="hy-AM"/>
              </w:rPr>
              <w:t>ածուխը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>:</w:t>
            </w:r>
            <w:r w:rsidR="00C1309C" w:rsidRPr="00A335FA">
              <w:rPr>
                <w:rFonts w:ascii="GHEA Grapalat" w:hAnsi="GHEA Grapalat" w:cs="Sylfaen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Արեգակնային էներգիան չի արտադրում ածխածնի երկօքսիդ կամ օդի այլ աղտոտիչներ։ </w:t>
            </w:r>
          </w:p>
          <w:p w14:paraId="50E673F7" w14:textId="5161B9B9" w:rsidR="00C1309C" w:rsidRPr="00A335FA" w:rsidRDefault="00C1309C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 w:cs="Arial"/>
                <w:shd w:val="clear" w:color="auto" w:fill="FFFFFF"/>
                <w:lang w:val="hy-AM"/>
              </w:rPr>
            </w:pPr>
            <w:r w:rsidRPr="00A335FA">
              <w:rPr>
                <w:rFonts w:ascii="GHEA Grapalat" w:hAnsi="GHEA Grapalat" w:cs="Arial"/>
                <w:shd w:val="clear" w:color="auto" w:fill="FFFFFF"/>
                <w:lang w:val="hy-AM"/>
              </w:rPr>
              <w:t>Արևային էներգիային անցնելու ծրագրով՝ երկարաժամկետ հեռանկարում, նաև կխնայվի համայնքի բյուջեի գումարը կոմունալ ծախսերի վրա:</w:t>
            </w:r>
          </w:p>
          <w:p w14:paraId="04F0B057" w14:textId="1941DDC3" w:rsidR="008A1514" w:rsidRPr="00A335FA" w:rsidRDefault="008A1514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Ծրագրի շահառուներն են Աբովյան համայնքի բնակիչները։ </w:t>
            </w:r>
          </w:p>
          <w:p w14:paraId="0EE53ADD" w14:textId="0163FF69" w:rsidR="008A1514" w:rsidRPr="00A335FA" w:rsidRDefault="008A1514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Նպատակին հասնելու ուղղություններն են</w:t>
            </w:r>
            <w:r w:rsidR="0058067E" w:rsidRPr="00A335FA">
              <w:rPr>
                <w:rFonts w:ascii="GHEA Grapalat" w:eastAsia="Sylfaen" w:hAnsi="GHEA Grapalat" w:cs="Sylfaen"/>
                <w:lang w:val="hy-AM"/>
              </w:rPr>
              <w:t>`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 դրամաշնորհային 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>մր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ցույթին համայնքի մասնակցությունը և ֆինանսական միջոցների ներգրավվումը</w:t>
            </w:r>
            <w:r w:rsidR="00E00601" w:rsidRPr="00A335FA">
              <w:rPr>
                <w:rFonts w:ascii="GHEA Grapalat" w:eastAsia="Sylfaen" w:hAnsi="GHEA Grapalat" w:cs="Sylfaen"/>
                <w:lang w:val="hy-AM"/>
              </w:rPr>
              <w:t>։</w:t>
            </w:r>
          </w:p>
          <w:p w14:paraId="033AF944" w14:textId="6A011BBE" w:rsidR="007647F9" w:rsidRPr="00A335FA" w:rsidRDefault="00E00601" w:rsidP="00A335FA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Ծրագրի կազմման համար գործիքակազմ է հանդիսացել համայնքի 2022-2026 թվականների հնգամյա զարգացման ծրագիրը և որդեգրած ռազմավարությունը, ՏԱՊ-ը, Աբովյան համայնքի ավագանու որոշման 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>նախագիծը, ինչպես նաև ծրագրի ընտրության և նպատակների սահմանման հ</w:t>
            </w:r>
            <w:r w:rsidR="005500EC" w:rsidRPr="00A335FA">
              <w:rPr>
                <w:rFonts w:ascii="GHEA Grapalat" w:eastAsia="Sylfaen" w:hAnsi="GHEA Grapalat" w:cs="Sylfaen"/>
                <w:lang w:val="hy-AM"/>
              </w:rPr>
              <w:t>ա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>րցում ներգրավված են եղել նախադպրոցական հաստատությունների աշխատակազմը, մեթոդմիավորման անդամները, ծնողխորհրդի անդամները։</w:t>
            </w:r>
          </w:p>
        </w:tc>
      </w:tr>
      <w:tr w:rsidR="00A335FA" w:rsidRPr="003439C2" w14:paraId="2B131F43" w14:textId="77777777" w:rsidTr="00C1309C">
        <w:trPr>
          <w:trHeight w:val="225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773058" w14:textId="549952F6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41" w14:textId="748D2839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Ծրագրի ընդլայնված նկարագրություն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0FE3B3" w14:textId="72F8ED1D" w:rsidR="005D01EE" w:rsidRPr="00A335FA" w:rsidRDefault="00E00601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Աբովյան համայնքը 2023 թվականի ՏԱՊ-ը կազմելիս առաջնորդվել է ՄԱԿ-ի կողմից ընդունված Կայուն զարգացման հայեցակարգի դրույթներով և յուրաքանչյուր ծրագրի հիմքում հնարավորին չափով դրվել են այդ դրույթները։</w:t>
            </w:r>
          </w:p>
          <w:p w14:paraId="52AD70FD" w14:textId="5FF42125" w:rsidR="00E00601" w:rsidRPr="00A335FA" w:rsidRDefault="00E00601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Ծրագրի հիմնախնդիրն է օգտագործել արևային վերականգնվող էներգիան նվազեցնելու համար շրջակա միջավայրի վրա բացասական ազդեցության մակարդակը, խթանելու նորարարությունների զարգացմանը, խնայելու համայնքի ֆինանսական միջոցները՝ դրանք ուղղել համայ</w:t>
            </w:r>
            <w:r w:rsidR="005500EC" w:rsidRPr="00A335FA">
              <w:rPr>
                <w:rFonts w:ascii="GHEA Grapalat" w:hAnsi="GHEA Grapalat"/>
                <w:lang w:val="hy-AM"/>
              </w:rPr>
              <w:t>ն</w:t>
            </w:r>
            <w:r w:rsidRPr="00A335FA">
              <w:rPr>
                <w:rFonts w:ascii="GHEA Grapalat" w:hAnsi="GHEA Grapalat"/>
                <w:lang w:val="hy-AM"/>
              </w:rPr>
              <w:t>քի բնակչության կենսամակարդակի բարձրացմանը և ենթակառուցվածքների զարգացմանը։</w:t>
            </w:r>
          </w:p>
          <w:p w14:paraId="19D448C5" w14:textId="33A88220" w:rsidR="00C1309C" w:rsidRPr="00A335FA" w:rsidRDefault="00C1309C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Աբովյան համայնքում գործում է 11 նախադպրոց</w:t>
            </w:r>
            <w:r w:rsidR="005500EC" w:rsidRPr="00A335FA">
              <w:rPr>
                <w:rFonts w:ascii="GHEA Grapalat" w:hAnsi="GHEA Grapalat"/>
                <w:lang w:val="hy-AM"/>
              </w:rPr>
              <w:t>ա</w:t>
            </w:r>
            <w:r w:rsidRPr="00A335FA">
              <w:rPr>
                <w:rFonts w:ascii="GHEA Grapalat" w:hAnsi="GHEA Grapalat"/>
                <w:lang w:val="hy-AM"/>
              </w:rPr>
              <w:t>կան հաստատություններ, որոնց ընդհանուր էլեկտրաէներգիայի սպառման տարեկան ծավալը կազմում է մոտ 18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000.0 հազար դրամ։</w:t>
            </w:r>
          </w:p>
          <w:p w14:paraId="22CB3621" w14:textId="66FE4A93" w:rsidR="00C1309C" w:rsidRPr="00A335FA" w:rsidRDefault="00C1309C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Այս ցանկից ընտրվել են ամենաշատ սպառում ունեցող նախադպրոցական</w:t>
            </w:r>
            <w:r w:rsidR="008F4525" w:rsidRPr="00A335FA">
              <w:rPr>
                <w:rFonts w:ascii="GHEA Grapalat" w:hAnsi="GHEA Grapalat"/>
                <w:lang w:val="hy-AM"/>
              </w:rPr>
              <w:t xml:space="preserve"> 5</w:t>
            </w:r>
            <w:r w:rsidRPr="00A335FA">
              <w:rPr>
                <w:rFonts w:ascii="GHEA Grapalat" w:hAnsi="GHEA Grapalat"/>
                <w:lang w:val="hy-AM"/>
              </w:rPr>
              <w:t xml:space="preserve"> ՀՈԱԿ-ները՝ </w:t>
            </w:r>
          </w:p>
          <w:p w14:paraId="621B99AD" w14:textId="55BF2519" w:rsidR="00C1309C" w:rsidRPr="00A335FA" w:rsidRDefault="00C1309C" w:rsidP="00B45F5D">
            <w:pPr>
              <w:pStyle w:val="ab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Աբովյան համայնքի «Աբովյան քաղաքի թիվ 3 մանկապարտեզ ՀՈԱԿ» տարեկան 2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000.0 հազար դրամ ծախսով։</w:t>
            </w:r>
          </w:p>
          <w:p w14:paraId="20FF01E8" w14:textId="74EFA84D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Գտնվում է ՀՀ, Կոտայքի մարզ, ք.Աբովյան Հանրապետության 17/2 հասցեում,</w:t>
            </w:r>
          </w:p>
          <w:p w14:paraId="43272BF7" w14:textId="3751FDAC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Գործում է 7 խումբ, հաճախում է 162 երեխա</w:t>
            </w:r>
          </w:p>
          <w:p w14:paraId="1FE1F43D" w14:textId="0BF8FD0D" w:rsidR="004E1355" w:rsidRPr="00A335FA" w:rsidRDefault="004E1355" w:rsidP="00B45F5D">
            <w:pPr>
              <w:pStyle w:val="ab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Աբովյան համայնքի «Աբովյան քաղաքի թիվ 5 մանկապարտեզ ՀՈԱԿ» տարեկան 1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110.0 հազար դրամ ծախսով։</w:t>
            </w:r>
          </w:p>
          <w:p w14:paraId="3A63818E" w14:textId="0C591103" w:rsidR="004E1355" w:rsidRPr="00A335FA" w:rsidRDefault="004E1355" w:rsidP="00B45F5D">
            <w:pPr>
              <w:pStyle w:val="ab"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Գտնվում է ՀՀ, Կոտայքի մարզ</w:t>
            </w:r>
            <w:r w:rsidR="00A335FA" w:rsidRPr="00A335FA">
              <w:rPr>
                <w:rFonts w:ascii="GHEA Grapalat" w:hAnsi="GHEA Grapalat"/>
                <w:lang w:val="hy-AM"/>
              </w:rPr>
              <w:t>,</w:t>
            </w:r>
            <w:r w:rsidRPr="00A335FA">
              <w:rPr>
                <w:rFonts w:ascii="GHEA Grapalat" w:hAnsi="GHEA Grapalat"/>
                <w:lang w:val="hy-AM"/>
              </w:rPr>
              <w:t xml:space="preserve"> ք. Աբովյան, Սևանի փողոց, 2/4/4 հասցեում,</w:t>
            </w:r>
          </w:p>
          <w:p w14:paraId="674CDBCC" w14:textId="00153A39" w:rsidR="004E1355" w:rsidRPr="00A335FA" w:rsidRDefault="004E1355" w:rsidP="00B45F5D">
            <w:pPr>
              <w:pStyle w:val="ab"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Գործում է 6 խումբ, հաճախում է 165 երեխա</w:t>
            </w:r>
          </w:p>
          <w:p w14:paraId="1E0240A2" w14:textId="5C5A15B7" w:rsidR="00C1309C" w:rsidRPr="00A335FA" w:rsidRDefault="00C1309C" w:rsidP="00B45F5D">
            <w:pPr>
              <w:pStyle w:val="ab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Աբովյան համայնքի «Աբովյան քաղաքի թիվ 6 մանկապարտեզ ՀՈԱԿ» տարեկան 1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150.0 հազար դրամ ծախսով։</w:t>
            </w:r>
          </w:p>
          <w:p w14:paraId="577641D2" w14:textId="3D58061F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Գտնվում է ՀՀ, Կոտայքի մարզ, ք.Աբովյան , Ս.Մնացականյանի 1/5 հասցեում,</w:t>
            </w:r>
          </w:p>
          <w:p w14:paraId="6EC7ED41" w14:textId="1B7970FD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lastRenderedPageBreak/>
              <w:t>Գործում է 8 խումբ, հաճախում է 206 երեխա</w:t>
            </w:r>
          </w:p>
          <w:p w14:paraId="07974FCF" w14:textId="49D9024E" w:rsidR="00C1309C" w:rsidRPr="00A335FA" w:rsidRDefault="00C1309C" w:rsidP="00B45F5D">
            <w:pPr>
              <w:pStyle w:val="ab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Աբովյան համայնքի «Աբովյան քաղաքի թիվ 9 մանկապարտեզ ՀՈԱԿ» տարեկան 2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500.0 հազար դրամ ծախսով։</w:t>
            </w:r>
          </w:p>
          <w:p w14:paraId="52DD733E" w14:textId="2FCED5A3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Գտնվում է ՀՀ, Կոտայքի մարզ, ք.Աբովյան 4-րդ մ/շ 57/1 հասցեում,</w:t>
            </w:r>
          </w:p>
          <w:p w14:paraId="149AF076" w14:textId="2478AAA2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Գործում է 11 խումբ, հաճախում է 279 երեխա</w:t>
            </w:r>
          </w:p>
          <w:p w14:paraId="5CE03833" w14:textId="52785531" w:rsidR="00C1309C" w:rsidRPr="00A335FA" w:rsidRDefault="00C1309C" w:rsidP="00B45F5D">
            <w:pPr>
              <w:pStyle w:val="ab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Աբովյան համայնքի «Աբովյան քաղաքի թիվ 12 մանկապարտեզ ՀՈԱԿ» տարեկան 1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300.0 հազար դրամ ծախսով։</w:t>
            </w:r>
          </w:p>
          <w:p w14:paraId="20D8D851" w14:textId="6F779FDF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 xml:space="preserve">Գտնվում է ՀՀ, </w:t>
            </w:r>
            <w:r w:rsidR="00C0176E" w:rsidRPr="00A335FA">
              <w:rPr>
                <w:rFonts w:ascii="GHEA Grapalat" w:hAnsi="GHEA Grapalat"/>
                <w:lang w:val="hy-AM"/>
              </w:rPr>
              <w:t>Կոտայք</w:t>
            </w:r>
            <w:r w:rsidRPr="00A335FA">
              <w:rPr>
                <w:rFonts w:ascii="GHEA Grapalat" w:hAnsi="GHEA Grapalat"/>
                <w:lang w:val="hy-AM"/>
              </w:rPr>
              <w:t>ի մարզ, Ք.Աբովյան, Տարտուի 1/24/1 հասցեում,</w:t>
            </w:r>
          </w:p>
          <w:p w14:paraId="39EF6275" w14:textId="26A07E2D" w:rsidR="00C1309C" w:rsidRPr="00A335FA" w:rsidRDefault="00C1309C" w:rsidP="00B45F5D">
            <w:pPr>
              <w:pStyle w:val="ab"/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Գործում է 7 խումբ, հաճախում է 194 երեխա</w:t>
            </w:r>
          </w:p>
          <w:p w14:paraId="45B8C812" w14:textId="647C2EF5" w:rsidR="00C1309C" w:rsidRPr="00A335FA" w:rsidRDefault="00C1309C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Նախադպրոցական</w:t>
            </w:r>
            <w:r w:rsidR="008F4525" w:rsidRPr="00A335FA">
              <w:rPr>
                <w:rFonts w:ascii="GHEA Grapalat" w:hAnsi="GHEA Grapalat"/>
                <w:lang w:val="hy-AM"/>
              </w:rPr>
              <w:t xml:space="preserve"> 5</w:t>
            </w:r>
            <w:r w:rsidRPr="00A335FA">
              <w:rPr>
                <w:rFonts w:ascii="GHEA Grapalat" w:hAnsi="GHEA Grapalat"/>
                <w:lang w:val="hy-AM"/>
              </w:rPr>
              <w:t xml:space="preserve"> հաստատություններն էլ տիպային շինություններ են, </w:t>
            </w:r>
            <w:r w:rsidR="009E043E">
              <w:rPr>
                <w:rFonts w:ascii="GHEA Grapalat" w:hAnsi="GHEA Grapalat"/>
                <w:lang w:val="hy-AM"/>
              </w:rPr>
              <w:t xml:space="preserve">որոնցից 2-ը հարթ տանիքներով, մյուս 3-ը </w:t>
            </w:r>
            <w:r w:rsidRPr="00A335FA">
              <w:rPr>
                <w:rFonts w:ascii="GHEA Grapalat" w:hAnsi="GHEA Grapalat"/>
                <w:lang w:val="hy-AM"/>
              </w:rPr>
              <w:t xml:space="preserve">թեք տանիքներով։ Ծրագրի արդյունավետությունը բարձրացնելու համար մանրամասն պետք է հաշվարկվի տեղադրվող արևային վահանակների տեսակները և տեղադրման տեխնիկական պայմանները։ </w:t>
            </w:r>
          </w:p>
          <w:p w14:paraId="3ECBDB23" w14:textId="75A4948B" w:rsidR="00C1309C" w:rsidRPr="00A335FA" w:rsidRDefault="00C1309C" w:rsidP="00B45F5D">
            <w:pPr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Նախնական հաշվարկով անհրաժեշտ կլինի տեղադրել մոտ 120 կՎտ հզորության համակարգ։ Ծրագրի շահառու հաստատությունները</w:t>
            </w:r>
            <w:r w:rsidR="00693E05">
              <w:rPr>
                <w:rFonts w:ascii="GHEA Grapalat" w:hAnsi="GHEA Grapalat"/>
                <w:lang w:val="hy-AM"/>
              </w:rPr>
              <w:t xml:space="preserve"> կսկսեն իրենք իրենց ապահովել անհրաժեշտ էլելկտաէներգիայով։ </w:t>
            </w:r>
          </w:p>
          <w:p w14:paraId="0B31D87A" w14:textId="3A5D0F4E" w:rsidR="00C1309C" w:rsidRPr="00A335FA" w:rsidRDefault="00C1309C" w:rsidP="00B45F5D">
            <w:pPr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Ամռան ամիսներին կուտակված էներգիան ձմռանը սպառելուց հետո, ավելացած մասը կվաճառվի պետությանը և ստացած եկամուտը կրկին կուղղվի համ</w:t>
            </w:r>
            <w:r w:rsidR="005500EC" w:rsidRPr="00A335FA">
              <w:rPr>
                <w:rFonts w:ascii="GHEA Grapalat" w:hAnsi="GHEA Grapalat"/>
                <w:lang w:val="hy-AM"/>
              </w:rPr>
              <w:t>այ</w:t>
            </w:r>
            <w:r w:rsidRPr="00A335FA">
              <w:rPr>
                <w:rFonts w:ascii="GHEA Grapalat" w:hAnsi="GHEA Grapalat"/>
                <w:lang w:val="hy-AM"/>
              </w:rPr>
              <w:t>նքային բյուջե</w:t>
            </w:r>
            <w:r w:rsidR="005500EC" w:rsidRPr="00A335FA">
              <w:rPr>
                <w:rFonts w:ascii="GHEA Grapalat" w:hAnsi="GHEA Grapalat"/>
                <w:lang w:val="hy-AM"/>
              </w:rPr>
              <w:t>։</w:t>
            </w:r>
          </w:p>
          <w:p w14:paraId="70CDB1FD" w14:textId="17312D75" w:rsidR="00C1309C" w:rsidRPr="00A335FA" w:rsidRDefault="00C1309C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Ծրագրի իրականացման արդյունքում մեկ տարում կխնայվի մոտ 8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060.0 հազար դրամ։ Խնայված գումարը կարող է ուղղվել նախադպրոցական հաստատություններում առկա այլ կարիքների բավարարմանը և մատուցվող ծառայությունների բարելավմանը, ինչպես նաև համայնքային այլ ոլորտների խնդիրների լուծմանը՝ ըստ պահանջի։</w:t>
            </w:r>
          </w:p>
          <w:p w14:paraId="210057D6" w14:textId="77777777" w:rsidR="000221D2" w:rsidRPr="00A335FA" w:rsidRDefault="000221D2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lastRenderedPageBreak/>
              <w:t>Տնտեսական տեսակետից ծրագիրը թույլ է տալիս խնայել միջոցներ և զարկ տալ նորարարությանը։ Սոցիալական առումով այն ապահովում է համայնքի բոլոր բնակիչների համար ծառայություններից օգտվելու հավասար պայմաններ։</w:t>
            </w:r>
          </w:p>
          <w:p w14:paraId="2B131F42" w14:textId="14AFCA75" w:rsidR="000221D2" w:rsidRPr="00A335FA" w:rsidRDefault="000221D2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Բնապահպանական առումով ծրագիրը ապահովում է մատչելի, հուսալի և անսպառ էներգիա առանց վնասելու շրջակայքը։</w:t>
            </w:r>
          </w:p>
        </w:tc>
      </w:tr>
      <w:tr w:rsidR="00A335FA" w:rsidRPr="003439C2" w14:paraId="3CA1E107" w14:textId="77777777" w:rsidTr="00B45F5D">
        <w:trPr>
          <w:trHeight w:val="112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8D1B51" w14:textId="1E322103" w:rsidR="005D01EE" w:rsidRPr="00A335FA" w:rsidRDefault="005D01EE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5DE30B" w14:textId="6D3A26C3" w:rsidR="005D01EE" w:rsidRPr="00A335FA" w:rsidRDefault="005D01EE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Ծրագրի կապը</w:t>
            </w:r>
            <w:r w:rsidR="00862C27"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 2030 Օրակարգի և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 կայուն զարգացման նպատակների (ԿԶՆ) հետ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4EEEFD" w14:textId="2F33449E" w:rsidR="00C1309C" w:rsidRPr="00A335FA" w:rsidRDefault="00C1309C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Ուղղակի ազդեցություն՝</w:t>
            </w:r>
          </w:p>
          <w:p w14:paraId="1B9F13DF" w14:textId="5D76ADDF" w:rsidR="007647F9" w:rsidRPr="00A335FA" w:rsidRDefault="00FB0CBF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Կ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այուն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Զ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արգացման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Ն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>պատակ</w:t>
            </w:r>
            <w:r w:rsidR="00C1309C"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 4 Որակյալ Կրթություն &gt;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ԿԶՆ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թիրախ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4.2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- Մինչև 2030թ. ապահովել, որ բոլոր աղջիկների և տղաների համար հասանելի լինեն որակյալ վաղ մանկության զարգացման հնարավորությունները, խնամքը և նախադպրոցական կրթությունը, որպեսզի նրանք պատրաստ լինեն տարրական կրթության &gt; ԿԶՆ ցուցանիշ-Կազմակերպված ուսումնառությանը մասնակցության </w:t>
            </w:r>
            <w:r w:rsidR="00693E05">
              <w:rPr>
                <w:rFonts w:ascii="GHEA Grapalat" w:eastAsia="Sylfaen" w:hAnsi="GHEA Grapalat" w:cs="Sylfaen"/>
                <w:lang w:val="hy-AM"/>
              </w:rPr>
              <w:t>թվի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 մեծացում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>համայնքի երեխաների ընդհանուր թվի մեջ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։</w:t>
            </w:r>
          </w:p>
          <w:p w14:paraId="0EAFAF6E" w14:textId="4F86672A" w:rsidR="007647F9" w:rsidRPr="00A335FA" w:rsidRDefault="00C1309C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Կայուն Զարգացման Նպատակ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 7 Մատչելի և մաքուր էներգիա &gt; </w:t>
            </w:r>
            <w:r w:rsidR="00FB0CBF" w:rsidRPr="00A335FA">
              <w:rPr>
                <w:rFonts w:ascii="GHEA Grapalat" w:eastAsia="Sylfaen" w:hAnsi="GHEA Grapalat" w:cs="Sylfaen"/>
                <w:lang w:val="hy-AM"/>
              </w:rPr>
              <w:t xml:space="preserve">ԿԶՆ թիրախ </w:t>
            </w:r>
            <w:r w:rsidR="00FB0CBF"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7.1</w:t>
            </w:r>
            <w:r w:rsidR="00B45F5D"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 </w:t>
            </w:r>
            <w:r w:rsidR="00FB0CBF" w:rsidRPr="00A335FA">
              <w:rPr>
                <w:rFonts w:ascii="GHEA Grapalat" w:eastAsia="Sylfaen" w:hAnsi="GHEA Grapalat" w:cs="Sylfaen"/>
                <w:lang w:val="hy-AM"/>
              </w:rPr>
              <w:t xml:space="preserve">- Մինչև 2030թ.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ա</w:t>
            </w:r>
            <w:r w:rsidR="00FB0CBF" w:rsidRPr="00A335FA">
              <w:rPr>
                <w:rFonts w:ascii="GHEA Grapalat" w:eastAsia="Sylfaen" w:hAnsi="GHEA Grapalat" w:cs="Sylfaen"/>
                <w:lang w:val="hy-AM"/>
              </w:rPr>
              <w:t>պահովել մատչելի, հուսալի և ժամանակակից էներգետիկ ծառայությունների համընդհանուր հասանելիություն &gt; ԿԶՆ ցուցանիշ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7.1.2</w:t>
            </w:r>
            <w:r w:rsidR="00B45F5D"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-</w:t>
            </w:r>
            <w:r w:rsidR="00B45F5D"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FB0CBF" w:rsidRPr="00A335FA">
              <w:rPr>
                <w:rFonts w:ascii="GHEA Grapalat" w:eastAsia="Sylfaen" w:hAnsi="GHEA Grapalat" w:cs="Sylfaen"/>
                <w:lang w:val="hy-AM"/>
              </w:rPr>
              <w:t>Հիմնականում մաքուր վառելիքին և տեխնոլոգիաներին ապավինող բնակչության համամասնությունը։</w:t>
            </w:r>
          </w:p>
          <w:p w14:paraId="7B18A592" w14:textId="4E84A4B1" w:rsidR="00C1309C" w:rsidRPr="00A335FA" w:rsidRDefault="00C1309C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ԿԶՆ թիրախ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7.2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 - </w:t>
            </w:r>
            <w:r w:rsidRPr="00A335FA">
              <w:rPr>
                <w:rFonts w:ascii="GHEA Grapalat" w:hAnsi="GHEA Grapalat" w:cs="Sylfaen"/>
                <w:lang w:val="hy-AM"/>
              </w:rPr>
              <w:t>Մինչև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2030</w:t>
            </w:r>
            <w:r w:rsidRPr="00A335FA">
              <w:rPr>
                <w:rFonts w:ascii="GHEA Grapalat" w:hAnsi="GHEA Grapalat" w:cs="Sylfaen"/>
                <w:lang w:val="hy-AM"/>
              </w:rPr>
              <w:t>թ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. </w:t>
            </w:r>
            <w:r w:rsidRPr="00A335FA">
              <w:rPr>
                <w:rFonts w:ascii="GHEA Grapalat" w:hAnsi="GHEA Grapalat" w:cs="Sylfaen"/>
                <w:lang w:val="hy-AM"/>
              </w:rPr>
              <w:t>էապես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մեծացնել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վերականգնվող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էներգիայի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համամասնությունը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էներգիայի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տարբեր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տեսակների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համադրության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մեջ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ամբողջ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 xml:space="preserve">աշխարհում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&gt; ԿԶՆ ցուցանիշ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7.2.1</w:t>
            </w:r>
            <w:r w:rsidR="00B45F5D" w:rsidRPr="00A335FA">
              <w:rPr>
                <w:rFonts w:ascii="GHEA Grapalat" w:eastAsia="Sylfaen" w:hAnsi="GHEA Grapalat" w:cs="Sylfaen"/>
                <w:b/>
                <w:lang w:val="hy-AM"/>
              </w:rPr>
              <w:t>-</w:t>
            </w:r>
            <w:r w:rsidRPr="00A335FA">
              <w:rPr>
                <w:rFonts w:ascii="GHEA Grapalat" w:hAnsi="GHEA Grapalat" w:cs="Sylfaen"/>
                <w:lang w:val="hy-AM"/>
              </w:rPr>
              <w:t>Վերականգնվող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էներգիայի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համամասնությունը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էներգիայի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ընդհանուր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վերջնական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սպառման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մեջ։</w:t>
            </w:r>
          </w:p>
          <w:p w14:paraId="51AEE7DA" w14:textId="77777777" w:rsidR="00B45F5D" w:rsidRDefault="00B45F5D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2CF9298B" w14:textId="77777777" w:rsidR="00693E05" w:rsidRDefault="00693E05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6DBB71B1" w14:textId="77777777" w:rsidR="00693E05" w:rsidRPr="00A335FA" w:rsidRDefault="00693E05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781D141C" w14:textId="77777777" w:rsidR="00C1309C" w:rsidRPr="00A335FA" w:rsidRDefault="00C1309C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335FA">
              <w:rPr>
                <w:rFonts w:ascii="GHEA Grapalat" w:hAnsi="GHEA Grapalat" w:cs="Sylfaen"/>
                <w:lang w:val="hy-AM"/>
              </w:rPr>
              <w:lastRenderedPageBreak/>
              <w:t>Անուղղակի ազդեցություն՝</w:t>
            </w:r>
          </w:p>
          <w:p w14:paraId="500FE79E" w14:textId="2B8C0091" w:rsidR="00C1309C" w:rsidRPr="00A335FA" w:rsidRDefault="00C1309C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Կայուն Զարգացման Նպատակ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 4 Որակյալ Կրթություն &gt;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 ԿԶՆ թիրախ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4.ա – </w:t>
            </w:r>
            <w:r w:rsidRPr="00A335FA">
              <w:rPr>
                <w:rFonts w:ascii="GHEA Grapalat" w:hAnsi="GHEA Grapalat" w:cs="Sylfaen"/>
                <w:lang w:val="hy-AM"/>
              </w:rPr>
              <w:t>Կառուցել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վերազինել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ուսումնական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հաստատությունների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շենքային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հարմարությունները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որոնցում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հաշվի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առնված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երեխաների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հաշմանդամների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գենդերային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տարբերությունների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առանձնահատկությունները</w:t>
            </w:r>
            <w:r w:rsidRPr="00A335FA">
              <w:rPr>
                <w:rFonts w:ascii="GHEA Grapalat" w:hAnsi="GHEA Grapalat" w:cs="Noah-Regular"/>
                <w:lang w:val="hy-AM"/>
              </w:rPr>
              <w:t>,</w:t>
            </w:r>
            <w:r w:rsidRPr="00A335FA">
              <w:rPr>
                <w:rFonts w:ascii="GHEA Grapalat" w:hAnsi="GHEA Grapalat" w:cs="Sylfaen"/>
                <w:lang w:val="hy-AM"/>
              </w:rPr>
              <w:t>և որոնք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ապահովում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անվտանգ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բռնությունից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զերծ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ներառական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 արդյունավետ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ուսումնառության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միջավայր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բոլորի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 xml:space="preserve">համար։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ԿԶՆ ցուցանիշ</w:t>
            </w:r>
            <w:r w:rsidR="00B45F5D" w:rsidRPr="00A335FA">
              <w:rPr>
                <w:rFonts w:ascii="GHEA Grapalat" w:eastAsia="Sylfaen" w:hAnsi="GHEA Grapalat" w:cs="Sylfaen"/>
                <w:lang w:val="hy-AM"/>
              </w:rPr>
              <w:t xml:space="preserve"> -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4.ա.1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="00A335FA" w:rsidRPr="00A335FA">
              <w:rPr>
                <w:rFonts w:ascii="GHEA Grapalat" w:eastAsia="Sylfaen" w:hAnsi="GHEA Grapalat" w:cs="Sylfaen"/>
                <w:lang w:val="hy-AM"/>
              </w:rPr>
              <w:t>Ն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ախա</w:t>
            </w:r>
            <w:r w:rsidR="00693E05">
              <w:rPr>
                <w:rFonts w:ascii="GHEA Grapalat" w:hAnsi="GHEA Grapalat" w:cs="Sylfaen"/>
                <w:lang w:val="hy-AM"/>
              </w:rPr>
              <w:t>դպրոցական ուսումնական հաստատությունների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համամասնությունը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որոնք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ունեն</w:t>
            </w:r>
            <w:r w:rsidRPr="00A335FA">
              <w:rPr>
                <w:rFonts w:ascii="GHEA Grapalat" w:hAnsi="GHEA Grapalat" w:cs="Noah-Regular"/>
                <w:lang w:val="hy-AM"/>
              </w:rPr>
              <w:t>. (</w:t>
            </w:r>
            <w:r w:rsidRPr="00A335FA">
              <w:rPr>
                <w:rFonts w:ascii="GHEA Grapalat" w:hAnsi="GHEA Grapalat" w:cs="Sylfaen"/>
                <w:lang w:val="hy-AM"/>
              </w:rPr>
              <w:t>ա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) մշտական </w:t>
            </w:r>
            <w:r w:rsidRPr="00A335FA">
              <w:rPr>
                <w:rFonts w:ascii="GHEA Grapalat" w:hAnsi="GHEA Grapalat" w:cs="Sylfaen"/>
                <w:lang w:val="hy-AM"/>
              </w:rPr>
              <w:t>էլեկտրականություն</w:t>
            </w:r>
            <w:r w:rsidRPr="00A335FA">
              <w:rPr>
                <w:rFonts w:ascii="GHEA Grapalat" w:hAnsi="GHEA Grapalat" w:cs="Noah-Regular"/>
                <w:lang w:val="hy-AM"/>
              </w:rPr>
              <w:t>, (</w:t>
            </w:r>
            <w:r w:rsidRPr="00A335FA">
              <w:rPr>
                <w:rFonts w:ascii="GHEA Grapalat" w:hAnsi="GHEA Grapalat" w:cs="Sylfaen"/>
                <w:lang w:val="hy-AM"/>
              </w:rPr>
              <w:t>բ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) մշտապես հասանելի </w:t>
            </w:r>
            <w:r w:rsidRPr="00A335FA">
              <w:rPr>
                <w:rFonts w:ascii="GHEA Grapalat" w:hAnsi="GHEA Grapalat" w:cs="Sylfaen"/>
                <w:lang w:val="hy-AM"/>
              </w:rPr>
              <w:t>համացանցայի</w:t>
            </w:r>
            <w:r w:rsidR="00A335FA" w:rsidRPr="00A335FA">
              <w:rPr>
                <w:rFonts w:ascii="GHEA Grapalat" w:hAnsi="GHEA Grapalat" w:cs="Sylfaen"/>
                <w:lang w:val="hy-AM"/>
              </w:rPr>
              <w:t>ն</w:t>
            </w:r>
            <w:r w:rsidRPr="00A335FA">
              <w:rPr>
                <w:rFonts w:ascii="GHEA Grapalat" w:hAnsi="GHEA Grapalat" w:cs="Sylfaen"/>
                <w:lang w:val="hy-AM"/>
              </w:rPr>
              <w:t xml:space="preserve"> կապ՝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մանկավարժական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նպատակներով</w:t>
            </w:r>
            <w:r w:rsidRPr="00A335FA">
              <w:rPr>
                <w:rFonts w:ascii="GHEA Grapalat" w:hAnsi="GHEA Grapalat" w:cs="Noah-Regular"/>
                <w:lang w:val="hy-AM"/>
              </w:rPr>
              <w:t>, (</w:t>
            </w:r>
            <w:r w:rsidRPr="00A335FA">
              <w:rPr>
                <w:rFonts w:ascii="GHEA Grapalat" w:hAnsi="GHEA Grapalat" w:cs="Sylfaen"/>
                <w:lang w:val="hy-AM"/>
              </w:rPr>
              <w:t>գ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) </w:t>
            </w:r>
            <w:r w:rsidRPr="00A335FA">
              <w:rPr>
                <w:rFonts w:ascii="GHEA Grapalat" w:hAnsi="GHEA Grapalat" w:cs="Sylfaen"/>
                <w:lang w:val="hy-AM"/>
              </w:rPr>
              <w:t>համակարգիչներ՝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մանկավարժական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նպատակներով</w:t>
            </w:r>
            <w:r w:rsidRPr="00A335FA">
              <w:rPr>
                <w:rFonts w:ascii="GHEA Grapalat" w:hAnsi="GHEA Grapalat" w:cs="Noah-Regular"/>
                <w:lang w:val="hy-AM"/>
              </w:rPr>
              <w:t>, (</w:t>
            </w:r>
            <w:r w:rsidRPr="00A335FA">
              <w:rPr>
                <w:rFonts w:ascii="GHEA Grapalat" w:hAnsi="GHEA Grapalat" w:cs="Sylfaen"/>
                <w:lang w:val="hy-AM"/>
              </w:rPr>
              <w:t>դ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) </w:t>
            </w:r>
            <w:r w:rsidRPr="00A335FA">
              <w:rPr>
                <w:rFonts w:ascii="GHEA Grapalat" w:hAnsi="GHEA Grapalat" w:cs="Sylfaen"/>
                <w:lang w:val="hy-AM"/>
              </w:rPr>
              <w:t>հարմարեցված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ենթակառուցվածքներ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նյութեր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հաշմանդամություն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ունեցող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աշակերտների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համար</w:t>
            </w:r>
            <w:r w:rsidRPr="00A335FA">
              <w:rPr>
                <w:rFonts w:ascii="GHEA Grapalat" w:hAnsi="GHEA Grapalat" w:cs="Noah-Regular"/>
                <w:lang w:val="hy-AM"/>
              </w:rPr>
              <w:t>, (</w:t>
            </w:r>
            <w:r w:rsidRPr="00A335FA">
              <w:rPr>
                <w:rFonts w:ascii="GHEA Grapalat" w:hAnsi="GHEA Grapalat" w:cs="Sylfaen"/>
                <w:lang w:val="hy-AM"/>
              </w:rPr>
              <w:t>ե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) </w:t>
            </w:r>
            <w:r w:rsidRPr="00A335FA">
              <w:rPr>
                <w:rFonts w:ascii="GHEA Grapalat" w:hAnsi="GHEA Grapalat" w:cs="Sylfaen"/>
                <w:lang w:val="hy-AM"/>
              </w:rPr>
              <w:t>հիմնական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տաք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="00E16B3A" w:rsidRPr="00A335FA">
              <w:rPr>
                <w:rFonts w:ascii="GHEA Grapalat" w:hAnsi="GHEA Grapalat" w:cs="Sylfaen"/>
                <w:lang w:val="hy-AM"/>
              </w:rPr>
              <w:t>ջուր</w:t>
            </w:r>
            <w:r w:rsidRPr="00A335FA">
              <w:rPr>
                <w:rFonts w:ascii="GHEA Grapalat" w:hAnsi="GHEA Grapalat" w:cs="Sylfaen"/>
                <w:lang w:val="hy-AM"/>
              </w:rPr>
              <w:t>։</w:t>
            </w:r>
          </w:p>
          <w:p w14:paraId="108BD795" w14:textId="05E60965" w:rsidR="00C1309C" w:rsidRPr="00A335FA" w:rsidRDefault="00C1309C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Noah-Regular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Կայուն Զարգացման Նպատակ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 9 Արդյունաբերություն, Նորարարություն և Ենթակառուցվածքներ &gt;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ԿԶՆ թիրախ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9.ա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–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Դյուրացնել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կայուն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դիմակայուն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ենթակառուցվածքների զարգացումը զարգացող երկրներում՝ցուցաբերելով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ընդլայնված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ֆինանսական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տեխնոլոգիական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փորձագիտական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օժանդակություն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աֆրիկյան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երկրներին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առավել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թույլ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զարգացած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երկրներին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դեպի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 xml:space="preserve">ծով &gt;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ԿԶՆ ցուցանիշ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9.ա.1</w:t>
            </w:r>
            <w:r w:rsidR="00B45F5D"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- </w:t>
            </w:r>
            <w:r w:rsidRPr="00A335FA">
              <w:rPr>
                <w:rFonts w:ascii="GHEA Grapalat" w:hAnsi="GHEA Grapalat" w:cs="Sylfaen"/>
                <w:lang w:val="hy-AM"/>
              </w:rPr>
              <w:t>Ընդհանուր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միջազգային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պաշտոնական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օժանդակությու</w:t>
            </w:r>
            <w:r w:rsidR="00A335FA" w:rsidRPr="00A335FA">
              <w:rPr>
                <w:rFonts w:ascii="GHEA Grapalat" w:hAnsi="GHEA Grapalat" w:cs="Sylfaen"/>
                <w:lang w:val="hy-AM"/>
              </w:rPr>
              <w:t>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(</w:t>
            </w:r>
            <w:r w:rsidRPr="00A335FA">
              <w:rPr>
                <w:rFonts w:ascii="GHEA Grapalat" w:hAnsi="GHEA Grapalat" w:cs="Sylfaen"/>
                <w:lang w:val="hy-AM"/>
              </w:rPr>
              <w:t>զարգացմանն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ուղղված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պաշտոնական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օգնություն՝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գումարած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այլ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պաշտոնական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հոսքեր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) </w:t>
            </w:r>
            <w:r w:rsidRPr="00A335FA">
              <w:rPr>
                <w:rFonts w:ascii="GHEA Grapalat" w:hAnsi="GHEA Grapalat" w:cs="Sylfaen"/>
                <w:lang w:val="hy-AM"/>
              </w:rPr>
              <w:t>ենթակառուցվածքներին։</w:t>
            </w:r>
          </w:p>
          <w:p w14:paraId="27DBF710" w14:textId="6503104D" w:rsidR="00C1309C" w:rsidRPr="00A335FA" w:rsidRDefault="00C1309C" w:rsidP="00B45F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Noah-Regular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>9.բ</w:t>
            </w:r>
            <w:r w:rsidR="00B45F5D"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 </w:t>
            </w:r>
            <w:r w:rsidR="00B45F5D" w:rsidRPr="00A335FA">
              <w:rPr>
                <w:rFonts w:ascii="GHEA Grapalat" w:eastAsia="Sylfaen" w:hAnsi="GHEA Grapalat" w:cs="Sylfaen"/>
                <w:lang w:val="hy-AM"/>
              </w:rPr>
              <w:t xml:space="preserve">- </w:t>
            </w:r>
            <w:r w:rsidRPr="00A335FA">
              <w:rPr>
                <w:rFonts w:ascii="GHEA Grapalat" w:hAnsi="GHEA Grapalat" w:cs="Sylfaen"/>
                <w:lang w:val="hy-AM"/>
              </w:rPr>
              <w:t>Օժանդակել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հ</w:t>
            </w:r>
            <w:r w:rsidRPr="00A335FA">
              <w:rPr>
                <w:rFonts w:ascii="GHEA Grapalat" w:hAnsi="GHEA Grapalat" w:cs="Sylfaen"/>
                <w:lang w:val="hy-AM"/>
              </w:rPr>
              <w:t>այրենական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տեխնոլոգիաների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զարգացմանը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գիտահետազոտական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աշխատանքներին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նորարարությանը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զարգացող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երկրներում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այդ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թվում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ապահովելով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քաղաքականությունների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առումով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նպաստավոր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միջավայր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թիվս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այլոց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, </w:t>
            </w:r>
            <w:r w:rsidRPr="00A335FA">
              <w:rPr>
                <w:rFonts w:ascii="GHEA Grapalat" w:hAnsi="GHEA Grapalat" w:cs="Sylfaen"/>
                <w:lang w:val="hy-AM"/>
              </w:rPr>
              <w:t>արդյունաբերության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բազմազանեցման 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հումքային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ապրանքներին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արժեքի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ավելացման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 xml:space="preserve">համար &gt; 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ԿԶՆ ցուցանիշ </w:t>
            </w:r>
            <w:r w:rsidRPr="00A335FA">
              <w:rPr>
                <w:rFonts w:ascii="GHEA Grapalat" w:eastAsia="Sylfaen" w:hAnsi="GHEA Grapalat" w:cs="Sylfaen"/>
                <w:b/>
                <w:i/>
                <w:lang w:val="hy-AM"/>
              </w:rPr>
              <w:t xml:space="preserve">9.բ.1 – </w:t>
            </w:r>
            <w:r w:rsidRPr="00A335FA">
              <w:rPr>
                <w:rFonts w:ascii="GHEA Grapalat" w:hAnsi="GHEA Grapalat" w:cs="Sylfaen"/>
                <w:lang w:val="hy-AM"/>
              </w:rPr>
              <w:lastRenderedPageBreak/>
              <w:t>Միջին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և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բարձր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տեխնոլոգիաների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ճյուղի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ավելացված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արժեքի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համամասնությունը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ընդհանուր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ավելացված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արժեքի</w:t>
            </w:r>
            <w:r w:rsidRPr="00A335FA">
              <w:rPr>
                <w:rFonts w:ascii="GHEA Grapalat" w:hAnsi="GHEA Grapalat" w:cs="Noah-Regular"/>
                <w:lang w:val="hy-AM"/>
              </w:rPr>
              <w:t xml:space="preserve"> </w:t>
            </w:r>
            <w:r w:rsidRPr="00A335FA">
              <w:rPr>
                <w:rFonts w:ascii="GHEA Grapalat" w:hAnsi="GHEA Grapalat" w:cs="Sylfaen"/>
                <w:lang w:val="hy-AM"/>
              </w:rPr>
              <w:t>մեջ։</w:t>
            </w:r>
          </w:p>
        </w:tc>
      </w:tr>
      <w:tr w:rsidR="00A335FA" w:rsidRPr="003439C2" w14:paraId="34124158" w14:textId="77777777" w:rsidTr="00F05AC6">
        <w:trPr>
          <w:trHeight w:val="41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1C3B9" w14:textId="31F18084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3F1F71" w14:textId="77777777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Ակնկալվող արդյունքներ</w:t>
            </w:r>
          </w:p>
          <w:p w14:paraId="650E4B2C" w14:textId="2F5014CA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478558" w14:textId="73D6F933" w:rsidR="00E16B3A" w:rsidRPr="00A335FA" w:rsidRDefault="00FB0CBF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Ծրագրի արդյունքում </w:t>
            </w:r>
            <w:r w:rsidR="00A425D5" w:rsidRPr="00A335FA">
              <w:rPr>
                <w:rFonts w:ascii="GHEA Grapalat" w:eastAsia="Sylfaen" w:hAnsi="GHEA Grapalat" w:cs="Sylfaen"/>
                <w:lang w:val="hy-AM"/>
              </w:rPr>
              <w:t>նախադպրոցական</w:t>
            </w:r>
            <w:r w:rsidR="008F4525" w:rsidRPr="00A335FA">
              <w:rPr>
                <w:rFonts w:ascii="GHEA Grapalat" w:eastAsia="Sylfaen" w:hAnsi="GHEA Grapalat" w:cs="Sylfaen"/>
                <w:lang w:val="hy-AM"/>
              </w:rPr>
              <w:t xml:space="preserve"> 5</w:t>
            </w:r>
            <w:r w:rsidR="00A425D5" w:rsidRPr="00A335FA">
              <w:rPr>
                <w:rFonts w:ascii="GHEA Grapalat" w:eastAsia="Sylfaen" w:hAnsi="GHEA Grapalat" w:cs="Sylfaen"/>
                <w:lang w:val="hy-AM"/>
              </w:rPr>
              <w:t xml:space="preserve"> հաստատությունները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>, այս պահին թվով 1006 երեխա</w:t>
            </w:r>
            <w:r w:rsidR="008F4525" w:rsidRPr="00A335FA">
              <w:rPr>
                <w:rFonts w:ascii="GHEA Grapalat" w:eastAsia="Sylfaen" w:hAnsi="GHEA Grapalat" w:cs="Sylfaen"/>
                <w:lang w:val="hy-AM"/>
              </w:rPr>
              <w:t xml:space="preserve"> և թվով 178 աշխատակիցներ</w:t>
            </w:r>
            <w:r w:rsidR="00547F5A" w:rsidRPr="00A335FA">
              <w:rPr>
                <w:rStyle w:val="ae"/>
                <w:rFonts w:ascii="GHEA Grapalat" w:eastAsia="Sylfaen" w:hAnsi="GHEA Grapalat" w:cs="Sylfaen"/>
                <w:lang w:val="hy-AM"/>
              </w:rPr>
              <w:footnoteReference w:id="1"/>
            </w:r>
            <w:r w:rsidR="008F4525" w:rsidRPr="00A335FA">
              <w:rPr>
                <w:rFonts w:ascii="GHEA Grapalat" w:eastAsia="Sylfaen" w:hAnsi="GHEA Grapalat" w:cs="Sylfaen"/>
                <w:lang w:val="hy-AM"/>
              </w:rPr>
              <w:t xml:space="preserve">` </w:t>
            </w:r>
            <w:r w:rsidR="008F4525" w:rsidRPr="00A335FA">
              <w:rPr>
                <w:rFonts w:ascii="GHEA Grapalat" w:hAnsi="GHEA Grapalat"/>
                <w:lang w:val="hy-AM"/>
              </w:rPr>
              <w:t xml:space="preserve">«Աբովյան քաղաքի թիվ 3 մանկապարտեզ ՀՈԱԿ»- 33 աշխատակից, «Աբովյան քաղաքի թիվ 5 մանկապարտեզ ՀՈԱԿ»- 30 աշխատակից, «Աբովյան քաղաքի թիվ 6 մանկապարտեզ ՀՈԱԿ»- 37 աշխատակից, «Աբովյան քաղաքի թիվ 9 մանկապարտեզ ՀՈԱԿ»- 46 աշխատակից, «Աբովյան քաղաքի թիվ 12 մանկապարտեզ ՀՈԱԿ»- 32 աշխատակից, </w:t>
            </w:r>
            <w:r w:rsidR="00A425D5" w:rsidRPr="00A335FA">
              <w:rPr>
                <w:rFonts w:ascii="GHEA Grapalat" w:eastAsia="Sylfaen" w:hAnsi="GHEA Grapalat" w:cs="Sylfaen"/>
                <w:lang w:val="hy-AM"/>
              </w:rPr>
              <w:t>կապահովվեն մշտական</w:t>
            </w:r>
            <w:r w:rsidR="00693E05">
              <w:rPr>
                <w:rFonts w:ascii="GHEA Grapalat" w:eastAsia="Sylfaen" w:hAnsi="GHEA Grapalat" w:cs="Sylfaen"/>
                <w:lang w:val="hy-AM"/>
              </w:rPr>
              <w:t xml:space="preserve"> վերականգնվող</w:t>
            </w:r>
            <w:r w:rsidR="00A425D5" w:rsidRPr="00A335FA">
              <w:rPr>
                <w:rFonts w:ascii="GHEA Grapalat" w:eastAsia="Sylfaen" w:hAnsi="GHEA Grapalat" w:cs="Sylfaen"/>
                <w:lang w:val="hy-AM"/>
              </w:rPr>
              <w:t xml:space="preserve"> էլեկտրաէներգիայով</w:t>
            </w:r>
            <w:r w:rsidR="00CB31F7" w:rsidRPr="00A335FA">
              <w:rPr>
                <w:rFonts w:ascii="GHEA Grapalat" w:eastAsia="Sylfaen" w:hAnsi="GHEA Grapalat" w:cs="Sylfaen"/>
                <w:lang w:val="hy-AM"/>
              </w:rPr>
              <w:t>։</w:t>
            </w:r>
            <w:r w:rsidR="008F4525" w:rsidRPr="00A335FA">
              <w:rPr>
                <w:rFonts w:ascii="GHEA Grapalat" w:eastAsia="Sylfaen" w:hAnsi="GHEA Grapalat" w:cs="Sylfaen"/>
                <w:lang w:val="hy-AM"/>
              </w:rPr>
              <w:t xml:space="preserve"> Նախադպրոցական հաստատությունների կենցաղային պայմանների ապահովման համար կունենա դրական արդյունք, </w:t>
            </w:r>
            <w:r w:rsidR="00693E05">
              <w:rPr>
                <w:rFonts w:ascii="GHEA Grapalat" w:eastAsia="Sylfaen" w:hAnsi="GHEA Grapalat" w:cs="Sylfaen"/>
                <w:lang w:val="hy-AM"/>
              </w:rPr>
              <w:t xml:space="preserve">գազամատակարարման </w:t>
            </w:r>
            <w:r w:rsidR="008F4525" w:rsidRPr="00A335FA">
              <w:rPr>
                <w:rFonts w:ascii="GHEA Grapalat" w:eastAsia="Sylfaen" w:hAnsi="GHEA Grapalat" w:cs="Sylfaen"/>
                <w:lang w:val="hy-AM"/>
              </w:rPr>
              <w:t xml:space="preserve">վթարային անջատումների ժամանակ </w:t>
            </w:r>
            <w:r w:rsidR="00F05AC6">
              <w:rPr>
                <w:rFonts w:ascii="GHEA Grapalat" w:eastAsia="Sylfaen" w:hAnsi="GHEA Grapalat" w:cs="Sylfaen"/>
                <w:lang w:val="hy-AM"/>
              </w:rPr>
              <w:t>աշխատանքները</w:t>
            </w:r>
            <w:r w:rsidR="008F4525" w:rsidRPr="00A335FA">
              <w:rPr>
                <w:rFonts w:ascii="GHEA Grapalat" w:eastAsia="Sylfaen" w:hAnsi="GHEA Grapalat" w:cs="Sylfaen"/>
                <w:lang w:val="hy-AM"/>
              </w:rPr>
              <w:t xml:space="preserve"> կկազ</w:t>
            </w:r>
            <w:r w:rsidR="00693E05">
              <w:rPr>
                <w:rFonts w:ascii="GHEA Grapalat" w:eastAsia="Sylfaen" w:hAnsi="GHEA Grapalat" w:cs="Sylfaen"/>
                <w:lang w:val="hy-AM"/>
              </w:rPr>
              <w:t>մ</w:t>
            </w:r>
            <w:r w:rsidR="008F4525" w:rsidRPr="00A335FA">
              <w:rPr>
                <w:rFonts w:ascii="GHEA Grapalat" w:eastAsia="Sylfaen" w:hAnsi="GHEA Grapalat" w:cs="Sylfaen"/>
                <w:lang w:val="hy-AM"/>
              </w:rPr>
              <w:t>ակերպվի էլեկտրաէներգիայ</w:t>
            </w:r>
            <w:r w:rsidR="00E16B3A" w:rsidRPr="00A335FA">
              <w:rPr>
                <w:rFonts w:ascii="GHEA Grapalat" w:eastAsia="Sylfaen" w:hAnsi="GHEA Grapalat" w:cs="Sylfaen"/>
                <w:lang w:val="hy-AM"/>
              </w:rPr>
              <w:t>ով։</w:t>
            </w:r>
            <w:r w:rsidR="00A425D5"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547F5A" w:rsidRPr="00A335FA">
              <w:rPr>
                <w:rFonts w:ascii="GHEA Grapalat" w:eastAsia="Sylfaen" w:hAnsi="GHEA Grapalat" w:cs="Sylfaen"/>
                <w:lang w:val="hy-AM"/>
              </w:rPr>
              <w:t>Նախադպրոցական հաստատությունները ապահովելով արևային համակարգով կ</w:t>
            </w:r>
            <w:r w:rsidR="00F05AC6">
              <w:rPr>
                <w:rFonts w:ascii="GHEA Grapalat" w:eastAsia="Sylfaen" w:hAnsi="GHEA Grapalat" w:cs="Sylfaen"/>
                <w:lang w:val="hy-AM"/>
              </w:rPr>
              <w:t xml:space="preserve">խնայվեն միջոցներ, որոնք կուղղվեն երեխաների, </w:t>
            </w:r>
            <w:r w:rsidR="00E16B3A" w:rsidRPr="00A335FA">
              <w:rPr>
                <w:rFonts w:ascii="GHEA Grapalat" w:eastAsia="Sylfaen" w:hAnsi="GHEA Grapalat" w:cs="Sylfaen"/>
                <w:lang w:val="hy-AM"/>
              </w:rPr>
              <w:t xml:space="preserve">մանկավարժների և աշխատակազմի այլ աշխատակիցների </w:t>
            </w:r>
            <w:r w:rsidR="00F05AC6">
              <w:rPr>
                <w:rFonts w:ascii="GHEA Grapalat" w:eastAsia="Sylfaen" w:hAnsi="GHEA Grapalat" w:cs="Sylfaen"/>
                <w:lang w:val="hy-AM"/>
              </w:rPr>
              <w:t>աշխատանքի</w:t>
            </w:r>
            <w:r w:rsidR="00547F5A"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F05AC6">
              <w:rPr>
                <w:rFonts w:ascii="GHEA Grapalat" w:eastAsia="Sylfaen" w:hAnsi="GHEA Grapalat" w:cs="Sylfaen"/>
                <w:lang w:val="hy-AM"/>
              </w:rPr>
              <w:t>պայմանների բարելավմանը</w:t>
            </w:r>
            <w:r w:rsidR="00E16B3A" w:rsidRPr="00A335FA">
              <w:rPr>
                <w:rFonts w:ascii="GHEA Grapalat" w:eastAsia="Sylfaen" w:hAnsi="GHEA Grapalat" w:cs="Sylfaen"/>
                <w:lang w:val="hy-AM"/>
              </w:rPr>
              <w:t>, ինչպես իրավական մասը ապահովելիս (փաստաթղթերի և հաշվետվությունների կազմում, հանձնարարականների կատարում, պահեստ</w:t>
            </w:r>
            <w:r w:rsidR="00A335FA" w:rsidRPr="00A335FA">
              <w:rPr>
                <w:rFonts w:ascii="GHEA Grapalat" w:eastAsia="Sylfaen" w:hAnsi="GHEA Grapalat" w:cs="Sylfaen"/>
                <w:lang w:val="hy-AM"/>
              </w:rPr>
              <w:t>,</w:t>
            </w:r>
            <w:r w:rsidR="00E16B3A" w:rsidRPr="00A335FA">
              <w:rPr>
                <w:rFonts w:ascii="GHEA Grapalat" w:eastAsia="Sylfaen" w:hAnsi="GHEA Grapalat" w:cs="Sylfaen"/>
                <w:lang w:val="hy-AM"/>
              </w:rPr>
              <w:t xml:space="preserve"> մուտքի և ելքի հաշվառում, երեխաների հաճախելիության գրանցում, վարձավճարների հավաքագրման ճշգրիտ ապահովում, սոցիալապես անապահով երեխաների հաշվառում, </w:t>
            </w:r>
            <w:r w:rsidR="00547F5A" w:rsidRPr="00A335FA">
              <w:rPr>
                <w:rFonts w:ascii="GHEA Grapalat" w:eastAsia="Sylfaen" w:hAnsi="GHEA Grapalat" w:cs="Sylfaen"/>
                <w:lang w:val="hy-AM"/>
              </w:rPr>
              <w:t>մեթոդիստների կողմից աշխատանքային պլանի կազմում</w:t>
            </w:r>
            <w:r w:rsidR="00E16B3A" w:rsidRPr="00A335FA">
              <w:rPr>
                <w:rFonts w:ascii="GHEA Grapalat" w:eastAsia="Sylfaen" w:hAnsi="GHEA Grapalat" w:cs="Sylfaen"/>
                <w:lang w:val="hy-AM"/>
              </w:rPr>
              <w:t>), այնպես էլ ամենօրյա ընթացիկ աշխատանքում</w:t>
            </w:r>
            <w:r w:rsidR="00547F5A" w:rsidRPr="00A335FA">
              <w:rPr>
                <w:rFonts w:ascii="GHEA Grapalat" w:eastAsia="Sylfaen" w:hAnsi="GHEA Grapalat" w:cs="Sylfaen"/>
                <w:lang w:val="hy-AM"/>
              </w:rPr>
              <w:t>։</w:t>
            </w:r>
            <w:r w:rsidR="00F05AC6">
              <w:rPr>
                <w:rFonts w:ascii="GHEA Grapalat" w:eastAsia="Sylfaen" w:hAnsi="GHEA Grapalat" w:cs="Sylfaen"/>
                <w:lang w:val="hy-AM"/>
              </w:rPr>
              <w:t xml:space="preserve"> Մանկապարտեզներում մշտապես իրականացվող մոնիթորինգների արդյունքում բացահայտված խնդիրները կդասակարգվեն և դրանցից առաջնայիններին կուղղվեն խնայված միջոցները։</w:t>
            </w:r>
          </w:p>
          <w:p w14:paraId="34F9E76A" w14:textId="77777777" w:rsidR="003439C2" w:rsidRDefault="003439C2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  <w:p w14:paraId="7066D550" w14:textId="531E5D26" w:rsidR="007647F9" w:rsidRPr="00A335FA" w:rsidRDefault="004070E7" w:rsidP="00B45F5D">
            <w:pPr>
              <w:suppressAutoHyphens/>
              <w:spacing w:after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lastRenderedPageBreak/>
              <w:t xml:space="preserve">Ավելացված էլեկտրաէներգիան կվաճառվի և գումարը </w:t>
            </w:r>
            <w:r w:rsidR="00547F5A" w:rsidRPr="00A335FA">
              <w:rPr>
                <w:rFonts w:ascii="GHEA Grapalat" w:eastAsia="Sylfaen" w:hAnsi="GHEA Grapalat" w:cs="Sylfaen"/>
                <w:lang w:val="hy-AM"/>
              </w:rPr>
              <w:t>կծառայի այլ խնդիրների լուծմանը։</w:t>
            </w:r>
          </w:p>
        </w:tc>
      </w:tr>
      <w:tr w:rsidR="00A335FA" w:rsidRPr="003439C2" w14:paraId="2B131F46" w14:textId="77777777" w:rsidTr="008F4525">
        <w:trPr>
          <w:trHeight w:val="9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420A85" w14:textId="7777777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44" w14:textId="362E8142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Հայտի մշակման գործընթացի մասնակիցներ և ծրագրի իրականացման դերակատարներ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F8C6D7" w14:textId="77777777" w:rsidR="00AF0809" w:rsidRPr="00A335FA" w:rsidRDefault="00CB31F7" w:rsidP="00B45F5D">
            <w:pPr>
              <w:suppressAutoHyphens/>
              <w:spacing w:after="0" w:line="360" w:lineRule="auto"/>
              <w:jc w:val="both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Հայտի մշակման գործընթացին մասնակցել են համայնքապետարանի աշխատակազմի համապատասխան ստորաբաժանումները և պատասխանատու աշխատակիցները, ինչպես նաև ծրագրի շահառու հանդիսացող համայնքային ենթակայության հաստատությունները։</w:t>
            </w:r>
          </w:p>
          <w:p w14:paraId="2B131F45" w14:textId="70A02CAF" w:rsidR="00CB31F7" w:rsidRPr="00A335FA" w:rsidRDefault="00CB31F7" w:rsidP="00B45F5D">
            <w:pPr>
              <w:suppressAutoHyphens/>
              <w:spacing w:after="0" w:line="360" w:lineRule="auto"/>
              <w:jc w:val="both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Դերակատարներն են՝ Աբովյանի համայնքապետարանը, դրամաշնորհային կազմակերպությունը և համայնքային ենթակայության ՀՈԱԿ-ները։</w:t>
            </w:r>
          </w:p>
        </w:tc>
      </w:tr>
      <w:tr w:rsidR="00A335FA" w:rsidRPr="003439C2" w14:paraId="2B131F4E" w14:textId="77777777" w:rsidTr="008F4525">
        <w:trPr>
          <w:trHeight w:val="56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DB28E2" w14:textId="23F106D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4B" w14:textId="135B34FF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Ծրագրի տևողությունը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4D" w14:textId="3E337B9C" w:rsidR="007647F9" w:rsidRPr="00A335FA" w:rsidRDefault="00CB31F7" w:rsidP="00FB6B44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Ծրագիրը կտևի 2023 թվականի </w:t>
            </w:r>
            <w:r w:rsidR="00FB6B44">
              <w:rPr>
                <w:rFonts w:ascii="GHEA Grapalat" w:eastAsia="Sylfaen" w:hAnsi="GHEA Grapalat" w:cs="Sylfaen"/>
                <w:lang w:val="hy-AM"/>
              </w:rPr>
              <w:t>հուլիսի 1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-ից 2024 թվականի հուլիսի 15-ը։</w:t>
            </w:r>
          </w:p>
        </w:tc>
      </w:tr>
      <w:tr w:rsidR="00A335FA" w:rsidRPr="003439C2" w14:paraId="2B131F51" w14:textId="77777777" w:rsidTr="008F4525">
        <w:trPr>
          <w:trHeight w:val="55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9D910E" w14:textId="7777777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4F" w14:textId="087C385F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Իրականացման վայրը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50" w14:textId="21C40DB1" w:rsidR="007647F9" w:rsidRPr="00A335FA" w:rsidRDefault="00CB31F7" w:rsidP="00B45F5D">
            <w:pPr>
              <w:suppressAutoHyphens/>
              <w:spacing w:after="0" w:line="360" w:lineRule="auto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Ծրագիրը իրականացվելու է Աբովյան համայնքի Աբովյան քաղաքում։</w:t>
            </w:r>
          </w:p>
        </w:tc>
      </w:tr>
      <w:tr w:rsidR="00A335FA" w:rsidRPr="00A335FA" w14:paraId="2B131F5D" w14:textId="77777777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78102" w14:textId="7777777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5B" w14:textId="56E8CAE6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Ծրագրի ընդհանուր արժեքը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5C" w14:textId="5423BC53" w:rsidR="00AF0809" w:rsidRPr="00A335FA" w:rsidRDefault="00CB31F7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hAnsi="GHEA Grapalat"/>
                <w:lang w:val="hy-AM"/>
              </w:rPr>
              <w:t>32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="00BC40AE" w:rsidRPr="00A335FA">
              <w:rPr>
                <w:rFonts w:ascii="GHEA Grapalat" w:hAnsi="GHEA Grapalat"/>
                <w:lang w:val="hy-AM"/>
              </w:rPr>
              <w:t>788</w:t>
            </w:r>
            <w:r w:rsidRPr="00A335FA">
              <w:rPr>
                <w:rFonts w:ascii="GHEA Grapalat" w:hAnsi="GHEA Grapalat"/>
                <w:lang w:val="hy-AM"/>
              </w:rPr>
              <w:t>.0</w:t>
            </w:r>
            <w:r w:rsidR="00C1309C" w:rsidRPr="00A335FA">
              <w:rPr>
                <w:rFonts w:ascii="GHEA Grapalat" w:hAnsi="GHEA Grapalat"/>
                <w:lang w:val="hy-AM"/>
              </w:rPr>
              <w:t xml:space="preserve"> հազար դրամ</w:t>
            </w:r>
          </w:p>
        </w:tc>
      </w:tr>
      <w:tr w:rsidR="00A335FA" w:rsidRPr="003439C2" w14:paraId="2B131F61" w14:textId="77777777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095D74" w14:textId="7777777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bCs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5E" w14:textId="299D35D9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bCs/>
                <w:lang w:val="hy-AM"/>
              </w:rPr>
              <w:t>Հայտավորվող ֆինանսական միջոցներ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60" w14:textId="3ADCE32D" w:rsidR="00AF0809" w:rsidRPr="00A335FA" w:rsidRDefault="00BC40AE" w:rsidP="00B45F5D">
            <w:pPr>
              <w:suppressAutoHyphens/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Ընդհանուր գումարի մոտ 50%-ը՝ </w:t>
            </w:r>
            <w:r w:rsidR="00CB31F7" w:rsidRPr="00A335FA">
              <w:rPr>
                <w:rFonts w:ascii="GHEA Grapalat" w:eastAsia="Sylfaen" w:hAnsi="GHEA Grapalat" w:cs="Sylfaen"/>
                <w:lang w:val="hy-AM"/>
              </w:rPr>
              <w:t>16</w:t>
            </w:r>
            <w:r w:rsidR="00CB31F7" w:rsidRPr="00A335FA">
              <w:rPr>
                <w:rFonts w:ascii="Calibri" w:eastAsia="Sylfaen" w:hAnsi="Calibri" w:cs="Calibri"/>
                <w:lang w:val="hy-AM"/>
              </w:rPr>
              <w:t> </w:t>
            </w:r>
            <w:r w:rsidR="00CB31F7" w:rsidRPr="00A335FA">
              <w:rPr>
                <w:rFonts w:ascii="GHEA Grapalat" w:eastAsia="Sylfaen" w:hAnsi="GHEA Grapalat" w:cs="Sylfaen"/>
                <w:lang w:val="hy-AM"/>
              </w:rPr>
              <w:t>000.0</w:t>
            </w:r>
            <w:r w:rsidR="00C1309C" w:rsidRPr="00A335FA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C1309C" w:rsidRPr="00A335FA">
              <w:rPr>
                <w:rFonts w:ascii="GHEA Grapalat" w:hAnsi="GHEA Grapalat"/>
                <w:lang w:val="hy-AM"/>
              </w:rPr>
              <w:t>հազար դրամ</w:t>
            </w:r>
            <w:r w:rsidRPr="00A335FA">
              <w:rPr>
                <w:rFonts w:ascii="GHEA Grapalat" w:hAnsi="GHEA Grapalat"/>
                <w:lang w:val="hy-AM"/>
              </w:rPr>
              <w:t xml:space="preserve"> ակնկալվում է ստանալ դրամաշնորհային հիմնադրամի կողմից, իսկ մնացած մասը՝ 16</w:t>
            </w:r>
            <w:r w:rsidRPr="00A335FA">
              <w:rPr>
                <w:rFonts w:ascii="Calibri" w:hAnsi="Calibri" w:cs="Calibri"/>
                <w:lang w:val="hy-AM"/>
              </w:rPr>
              <w:t> </w:t>
            </w:r>
            <w:r w:rsidRPr="00A335FA">
              <w:rPr>
                <w:rFonts w:ascii="GHEA Grapalat" w:hAnsi="GHEA Grapalat"/>
                <w:lang w:val="hy-AM"/>
              </w:rPr>
              <w:t>788.0 հազար դրամը կներդրվի համայնքային բյուջեից։</w:t>
            </w:r>
          </w:p>
        </w:tc>
      </w:tr>
      <w:tr w:rsidR="00A335FA" w:rsidRPr="00A335FA" w14:paraId="685643FC" w14:textId="77777777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0C91A" w14:textId="7777777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8FC6AF" w14:textId="4FD0B865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Բնեղեն ներդրման նկարագրությունը</w:t>
            </w:r>
            <w:r w:rsidR="00C9787B"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 (առկայության դեպքում)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C6090F" w14:textId="36F0F4E8" w:rsidR="00AF0809" w:rsidRPr="00A335FA" w:rsidRDefault="00CB31F7" w:rsidP="00B45F5D">
            <w:pPr>
              <w:suppressAutoHyphens/>
              <w:spacing w:after="0" w:line="360" w:lineRule="auto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Առկա չեն</w:t>
            </w:r>
          </w:p>
        </w:tc>
      </w:tr>
      <w:tr w:rsidR="00A335FA" w:rsidRPr="003439C2" w14:paraId="7268E69F" w14:textId="77777777" w:rsidTr="00C1309C">
        <w:trPr>
          <w:trHeight w:val="169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CCE1D" w14:textId="7777777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621D3" w14:textId="078EEA3B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Ծրագրի իրականացման ռիսկերը և դրանք մեղմող միջոցառումները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F02FC3" w14:textId="28B4B3C7" w:rsidR="00AF0809" w:rsidRPr="00A335FA" w:rsidRDefault="00CB31F7" w:rsidP="00B45F5D">
            <w:pPr>
              <w:suppressAutoHyphens/>
              <w:spacing w:after="0" w:line="360" w:lineRule="auto"/>
              <w:jc w:val="both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Ծրագրի ռիսկերն են որոշակի փուլերի համար նախատեսված ժամանակահատվածները</w:t>
            </w:r>
            <w:r w:rsidR="00EB4C8C" w:rsidRPr="00A335FA">
              <w:rPr>
                <w:rFonts w:ascii="GHEA Grapalat" w:eastAsia="Calibri" w:hAnsi="GHEA Grapalat" w:cs="Calibri"/>
                <w:lang w:val="hy-AM"/>
              </w:rPr>
              <w:t>,</w:t>
            </w:r>
            <w:r w:rsidRPr="00A335FA">
              <w:rPr>
                <w:rFonts w:ascii="GHEA Grapalat" w:eastAsia="Calibri" w:hAnsi="GHEA Grapalat" w:cs="Calibri"/>
                <w:lang w:val="hy-AM"/>
              </w:rPr>
              <w:t xml:space="preserve"> և օրենսդրաիրավական կարգավորումները։</w:t>
            </w:r>
          </w:p>
          <w:p w14:paraId="450C8631" w14:textId="17E75A00" w:rsidR="004070E7" w:rsidRPr="00A335FA" w:rsidRDefault="004070E7" w:rsidP="00B45F5D">
            <w:pPr>
              <w:pStyle w:val="af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</w:pPr>
            <w:r w:rsidRPr="00A335FA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t>Արտադրողականությունը հաշվարկելիս հաշվի է առնվել հոսանքի կորուստ</w:t>
            </w:r>
            <w:r w:rsidR="00693E05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t>՝</w:t>
            </w:r>
            <w:r w:rsidRPr="00A335FA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t xml:space="preserve"> լարերի, </w:t>
            </w:r>
            <w:r w:rsidR="00693E05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t>ինվե</w:t>
            </w:r>
            <w:r w:rsidRPr="00A335FA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t>րտորի, չափազանց բարձր ջերմաստիճանի, եղանակային պայմանների</w:t>
            </w:r>
            <w:r w:rsidR="00693E05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t xml:space="preserve"> և </w:t>
            </w:r>
            <w:r w:rsidRPr="00A335FA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t>այլ գործոնների պատճառով:</w:t>
            </w:r>
          </w:p>
          <w:p w14:paraId="7EDDF381" w14:textId="0C84EA95" w:rsidR="004070E7" w:rsidRPr="00A335FA" w:rsidRDefault="004070E7" w:rsidP="00B45F5D">
            <w:pPr>
              <w:pStyle w:val="af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</w:pPr>
            <w:r w:rsidRPr="00A335FA">
              <w:rPr>
                <w:rFonts w:ascii="GHEA Grapalat" w:eastAsia="Calibri" w:hAnsi="GHEA Grapalat" w:cs="Calibri"/>
                <w:sz w:val="22"/>
                <w:szCs w:val="22"/>
                <w:lang w:val="hy-AM" w:eastAsia="en-GB"/>
              </w:rPr>
              <w:lastRenderedPageBreak/>
              <w:t>Տարեկան արտադրողականության մակարդակը հնարավոր է շեղվի ներկայացված թվերից ինչպես դեպի վեր, այնպես էլ դեպի վար կախված տարվա եղանակից, վահանակի մաքրությունից, ամպամածության մակարդակից, փոշու առկայությունից և այլն:</w:t>
            </w:r>
          </w:p>
          <w:p w14:paraId="4E070300" w14:textId="046BF5AE" w:rsidR="00CB31F7" w:rsidRPr="00A335FA" w:rsidRDefault="00CB31F7" w:rsidP="00B45F5D">
            <w:pPr>
              <w:suppressAutoHyphens/>
              <w:spacing w:after="0" w:line="360" w:lineRule="auto"/>
              <w:jc w:val="both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Դրանց մեղման համար նախատեսվում է նախօրոք լավ պլանավորել անելիքները և յուրաքանչյուր փուլի համար նախատեսել հավելյալ ժամանակահատված՝ ընթացքում խնդիրներ ի հայտ գալու դեպքում դրանք ժամանակին շտկել։</w:t>
            </w:r>
          </w:p>
          <w:p w14:paraId="18CC586C" w14:textId="0686A59B" w:rsidR="00CB31F7" w:rsidRPr="00A335FA" w:rsidRDefault="00CB31F7" w:rsidP="00B45F5D">
            <w:pPr>
              <w:suppressAutoHyphens/>
              <w:spacing w:after="0" w:line="360" w:lineRule="auto"/>
              <w:jc w:val="both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Բոլոր գործընթացները կազմակերպել և իրականացնել ըստ օրենքի պահանջի։</w:t>
            </w:r>
          </w:p>
        </w:tc>
      </w:tr>
      <w:tr w:rsidR="00A335FA" w:rsidRPr="003439C2" w14:paraId="22D5E773" w14:textId="77777777" w:rsidTr="00B104DC">
        <w:trPr>
          <w:trHeight w:val="172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35DB43" w14:textId="7E0AFC86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58ABFF" w14:textId="3113E6CF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Գալիք 3-5 տարում ծրագրի կենսունակությունն (ֆինանսական, ինստիտու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softHyphen/>
              <w:t>ցիո</w:t>
            </w:r>
            <w:r w:rsidRPr="00A335FA">
              <w:rPr>
                <w:rFonts w:ascii="GHEA Grapalat" w:eastAsia="Sylfaen" w:hAnsi="GHEA Grapalat" w:cs="Sylfaen"/>
                <w:b/>
                <w:lang w:val="hy-AM"/>
              </w:rPr>
              <w:softHyphen/>
              <w:t>նալ) ապահովող միջոցառումները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A2AAE7" w14:textId="2EE9EB97" w:rsidR="00AF0809" w:rsidRPr="00A335FA" w:rsidRDefault="00CB31F7" w:rsidP="00B45F5D">
            <w:pPr>
              <w:suppressAutoHyphens/>
              <w:spacing w:after="0" w:line="360" w:lineRule="auto"/>
              <w:jc w:val="both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 xml:space="preserve">Ծրագրում ներդրվող ֆինանսական միջոցները առնվազն 3 տարում </w:t>
            </w:r>
            <w:r w:rsidR="009B5013" w:rsidRPr="00A335FA">
              <w:rPr>
                <w:rFonts w:ascii="GHEA Grapalat" w:eastAsia="Calibri" w:hAnsi="GHEA Grapalat" w:cs="Calibri"/>
                <w:lang w:val="hy-AM"/>
              </w:rPr>
              <w:t>կվերադառ</w:t>
            </w:r>
            <w:r w:rsidRPr="00A335FA">
              <w:rPr>
                <w:rFonts w:ascii="GHEA Grapalat" w:eastAsia="Calibri" w:hAnsi="GHEA Grapalat" w:cs="Calibri"/>
                <w:lang w:val="hy-AM"/>
              </w:rPr>
              <w:t>նա համայնքային բյուջե,</w:t>
            </w:r>
            <w:r w:rsidR="008F4525" w:rsidRPr="00A335FA">
              <w:rPr>
                <w:rFonts w:ascii="GHEA Grapalat" w:eastAsia="Calibri" w:hAnsi="GHEA Grapalat" w:cs="Calibri"/>
                <w:lang w:val="hy-AM"/>
              </w:rPr>
              <w:t xml:space="preserve"> </w:t>
            </w:r>
            <w:r w:rsidRPr="00A335FA">
              <w:rPr>
                <w:rFonts w:ascii="GHEA Grapalat" w:eastAsia="Calibri" w:hAnsi="GHEA Grapalat" w:cs="Calibri"/>
                <w:lang w:val="hy-AM"/>
              </w:rPr>
              <w:t>վահանակների երաշխիքային ժամկետները 3-4 տարի է։</w:t>
            </w:r>
          </w:p>
          <w:p w14:paraId="62CB0D9B" w14:textId="29BEDA62" w:rsidR="009B5013" w:rsidRPr="00A335FA" w:rsidRDefault="009B5013" w:rsidP="00B45F5D">
            <w:pPr>
              <w:suppressAutoHyphens/>
              <w:spacing w:after="0" w:line="360" w:lineRule="auto"/>
              <w:jc w:val="both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Ծրագիրը կարող է ունենալ շարունակական բնույթ և հետագայում կիրառվել այլ ենթակառուցվածքներում ևս՝ համայնքի ավագանու հաստատմամբ և Կառավարության աջակցությամբ։</w:t>
            </w:r>
          </w:p>
        </w:tc>
      </w:tr>
      <w:tr w:rsidR="00A335FA" w:rsidRPr="00A335FA" w14:paraId="1EDD629B" w14:textId="77777777" w:rsidTr="00B104DC">
        <w:trPr>
          <w:trHeight w:val="112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3AFA6C" w14:textId="77777777" w:rsidR="005B1E2A" w:rsidRPr="00A335FA" w:rsidRDefault="005B1E2A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A5D7C7" w14:textId="4AFD7612" w:rsidR="005B1E2A" w:rsidRPr="00A335FA" w:rsidRDefault="005B1E2A" w:rsidP="00B45F5D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Լրացուցիչ խորհրդատվության նկարագրություն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53BF43" w14:textId="7E7B4B7C" w:rsidR="005B1E2A" w:rsidRPr="00A335FA" w:rsidRDefault="009B5013" w:rsidP="00B45F5D">
            <w:pPr>
              <w:suppressAutoHyphens/>
              <w:spacing w:after="0" w:line="360" w:lineRule="auto"/>
              <w:rPr>
                <w:rFonts w:ascii="GHEA Grapalat" w:eastAsia="Calibri" w:hAnsi="GHEA Grapalat" w:cs="Calibri"/>
                <w:lang w:val="hy-AM"/>
              </w:rPr>
            </w:pPr>
            <w:r w:rsidRPr="00A335FA">
              <w:rPr>
                <w:rFonts w:ascii="GHEA Grapalat" w:eastAsia="Calibri" w:hAnsi="GHEA Grapalat" w:cs="Calibri"/>
                <w:lang w:val="hy-AM"/>
              </w:rPr>
              <w:t>Լրացուցիչ խորհր</w:t>
            </w:r>
            <w:r w:rsidR="006B1512" w:rsidRPr="00A335FA">
              <w:rPr>
                <w:rFonts w:ascii="GHEA Grapalat" w:eastAsia="Calibri" w:hAnsi="GHEA Grapalat" w:cs="Calibri"/>
                <w:lang w:val="hy-AM"/>
              </w:rPr>
              <w:t>դատվություն չի ակնկալվում։</w:t>
            </w:r>
          </w:p>
        </w:tc>
      </w:tr>
      <w:tr w:rsidR="00A335FA" w:rsidRPr="003439C2" w14:paraId="2B131F68" w14:textId="77777777" w:rsidTr="00AF0809">
        <w:trPr>
          <w:trHeight w:val="144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C10CF" w14:textId="77777777" w:rsidR="00AF0809" w:rsidRPr="00A335FA" w:rsidRDefault="00AF0809" w:rsidP="00B45F5D">
            <w:pPr>
              <w:pStyle w:val="ab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65" w14:textId="5D611177" w:rsidR="00AF0809" w:rsidRPr="00A335FA" w:rsidRDefault="00AF0809" w:rsidP="00B45F5D">
            <w:pPr>
              <w:suppressAutoHyphens/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Լրացուցիչ տեղեկություններ և տվյալներ</w:t>
            </w:r>
            <w:r w:rsidR="00C9787B" w:rsidRPr="00A335FA">
              <w:rPr>
                <w:rFonts w:ascii="GHEA Grapalat" w:eastAsia="Sylfaen" w:hAnsi="GHEA Grapalat" w:cs="Sylfaen"/>
                <w:b/>
                <w:lang w:val="hy-AM"/>
              </w:rPr>
              <w:t xml:space="preserve"> (առկայության դեպքում)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131F67" w14:textId="7BFF001E" w:rsidR="00AF0809" w:rsidRPr="00A335FA" w:rsidRDefault="00072920" w:rsidP="00B45F5D">
            <w:pPr>
              <w:spacing w:after="0"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Ծրագիրը բխում է համայնքի 2022-2026 թվականների հնգամյա զարգացման ռազմավարությունից և ներառված է Աբովյան համայնքի 2023 թվականի ՏԱՊ-ում, սակայն ֆինանսական միջոցներ նախատեսված չեն։</w:t>
            </w:r>
          </w:p>
        </w:tc>
      </w:tr>
    </w:tbl>
    <w:p w14:paraId="4A15A533" w14:textId="77777777" w:rsidR="007A35E5" w:rsidRPr="00A335FA" w:rsidRDefault="007A35E5" w:rsidP="00B45F5D">
      <w:pPr>
        <w:suppressAutoHyphens/>
        <w:spacing w:after="0" w:line="360" w:lineRule="auto"/>
        <w:jc w:val="both"/>
        <w:rPr>
          <w:rFonts w:ascii="GHEA Grapalat" w:eastAsia="Sylfaen" w:hAnsi="GHEA Grapalat" w:cs="Sylfaen"/>
          <w:b/>
          <w:lang w:val="hy-AM"/>
        </w:rPr>
      </w:pPr>
    </w:p>
    <w:p w14:paraId="71FF9D93" w14:textId="77777777" w:rsidR="00B45F5D" w:rsidRDefault="00B45F5D" w:rsidP="00B45F5D">
      <w:pPr>
        <w:suppressAutoHyphens/>
        <w:spacing w:after="0" w:line="360" w:lineRule="auto"/>
        <w:jc w:val="both"/>
        <w:rPr>
          <w:rFonts w:ascii="GHEA Grapalat" w:eastAsia="Sylfaen" w:hAnsi="GHEA Grapalat" w:cs="Sylfaen"/>
          <w:b/>
          <w:lang w:val="hy-AM"/>
        </w:rPr>
      </w:pPr>
    </w:p>
    <w:p w14:paraId="192312C4" w14:textId="77777777" w:rsidR="00F05AC6" w:rsidRPr="00A335FA" w:rsidRDefault="00F05AC6" w:rsidP="00B45F5D">
      <w:pPr>
        <w:suppressAutoHyphens/>
        <w:spacing w:after="0" w:line="360" w:lineRule="auto"/>
        <w:jc w:val="both"/>
        <w:rPr>
          <w:rFonts w:ascii="GHEA Grapalat" w:eastAsia="Sylfaen" w:hAnsi="GHEA Grapalat" w:cs="Sylfaen"/>
          <w:b/>
          <w:lang w:val="hy-AM"/>
        </w:rPr>
      </w:pPr>
    </w:p>
    <w:p w14:paraId="00B08653" w14:textId="145FF4CF" w:rsidR="009A01C0" w:rsidRPr="00A335FA" w:rsidRDefault="009A01C0" w:rsidP="00B45F5D">
      <w:pPr>
        <w:suppressAutoHyphens/>
        <w:spacing w:after="0" w:line="360" w:lineRule="auto"/>
        <w:jc w:val="both"/>
        <w:rPr>
          <w:rFonts w:ascii="GHEA Grapalat" w:eastAsia="Sylfaen" w:hAnsi="GHEA Grapalat" w:cs="Sylfaen"/>
          <w:b/>
          <w:lang w:val="hy-AM"/>
        </w:rPr>
      </w:pPr>
      <w:r w:rsidRPr="00A335FA">
        <w:rPr>
          <w:rFonts w:ascii="GHEA Grapalat" w:eastAsia="Sylfaen" w:hAnsi="GHEA Grapalat" w:cs="Sylfaen"/>
          <w:b/>
          <w:lang w:val="hy-AM"/>
        </w:rPr>
        <w:lastRenderedPageBreak/>
        <w:t>Ծրագրի գործողությունների պլանը</w:t>
      </w:r>
    </w:p>
    <w:tbl>
      <w:tblPr>
        <w:tblStyle w:val="a3"/>
        <w:tblW w:w="15017" w:type="dxa"/>
        <w:jc w:val="center"/>
        <w:tblLook w:val="04A0" w:firstRow="1" w:lastRow="0" w:firstColumn="1" w:lastColumn="0" w:noHBand="0" w:noVBand="1"/>
      </w:tblPr>
      <w:tblGrid>
        <w:gridCol w:w="576"/>
        <w:gridCol w:w="6840"/>
        <w:gridCol w:w="575"/>
        <w:gridCol w:w="585"/>
        <w:gridCol w:w="581"/>
        <w:gridCol w:w="616"/>
        <w:gridCol w:w="600"/>
        <w:gridCol w:w="610"/>
        <w:gridCol w:w="565"/>
        <w:gridCol w:w="575"/>
        <w:gridCol w:w="579"/>
        <w:gridCol w:w="580"/>
        <w:gridCol w:w="579"/>
        <w:gridCol w:w="581"/>
        <w:gridCol w:w="575"/>
      </w:tblGrid>
      <w:tr w:rsidR="00A335FA" w:rsidRPr="00A335FA" w14:paraId="5DBB848B" w14:textId="77777777" w:rsidTr="00AF0809">
        <w:trPr>
          <w:jc w:val="center"/>
        </w:trPr>
        <w:tc>
          <w:tcPr>
            <w:tcW w:w="576" w:type="dxa"/>
            <w:vMerge w:val="restart"/>
            <w:shd w:val="clear" w:color="auto" w:fill="DBDBDB" w:themeFill="accent3" w:themeFillTint="66"/>
            <w:vAlign w:val="center"/>
          </w:tcPr>
          <w:p w14:paraId="368EE427" w14:textId="1EFE16CB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de-DE"/>
              </w:rPr>
            </w:pPr>
            <w:proofErr w:type="spellStart"/>
            <w:r w:rsidRPr="00A335FA">
              <w:rPr>
                <w:rFonts w:ascii="GHEA Grapalat" w:eastAsia="Sylfaen" w:hAnsi="GHEA Grapalat" w:cs="Sylfaen"/>
                <w:b/>
                <w:lang w:val="de-DE"/>
              </w:rPr>
              <w:t>hh</w:t>
            </w:r>
            <w:proofErr w:type="spellEnd"/>
          </w:p>
        </w:tc>
        <w:tc>
          <w:tcPr>
            <w:tcW w:w="6840" w:type="dxa"/>
            <w:vMerge w:val="restart"/>
            <w:shd w:val="clear" w:color="auto" w:fill="DBDBDB" w:themeFill="accent3" w:themeFillTint="66"/>
            <w:vAlign w:val="center"/>
          </w:tcPr>
          <w:p w14:paraId="0A9C4939" w14:textId="2A486672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hy-AM"/>
              </w:rPr>
              <w:t>Միջոցառում</w:t>
            </w:r>
          </w:p>
        </w:tc>
        <w:tc>
          <w:tcPr>
            <w:tcW w:w="3567" w:type="dxa"/>
            <w:gridSpan w:val="6"/>
            <w:shd w:val="clear" w:color="auto" w:fill="DBDBDB" w:themeFill="accent3" w:themeFillTint="66"/>
            <w:vAlign w:val="center"/>
          </w:tcPr>
          <w:p w14:paraId="4134CDE5" w14:textId="3CBDAFBA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hy-AM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2023</w:t>
            </w:r>
          </w:p>
        </w:tc>
        <w:tc>
          <w:tcPr>
            <w:tcW w:w="4034" w:type="dxa"/>
            <w:gridSpan w:val="7"/>
            <w:shd w:val="clear" w:color="auto" w:fill="DBDBDB" w:themeFill="accent3" w:themeFillTint="66"/>
            <w:vAlign w:val="center"/>
          </w:tcPr>
          <w:p w14:paraId="546C6715" w14:textId="6EFCB485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2024</w:t>
            </w:r>
          </w:p>
        </w:tc>
      </w:tr>
      <w:tr w:rsidR="00A335FA" w:rsidRPr="00A335FA" w14:paraId="30F65BDA" w14:textId="77777777" w:rsidTr="00AF0809">
        <w:trPr>
          <w:jc w:val="center"/>
        </w:trPr>
        <w:tc>
          <w:tcPr>
            <w:tcW w:w="576" w:type="dxa"/>
            <w:vMerge/>
            <w:shd w:val="clear" w:color="auto" w:fill="DBDBDB" w:themeFill="accent3" w:themeFillTint="66"/>
          </w:tcPr>
          <w:p w14:paraId="671C632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6840" w:type="dxa"/>
            <w:vMerge/>
            <w:shd w:val="clear" w:color="auto" w:fill="DBDBDB" w:themeFill="accent3" w:themeFillTint="66"/>
          </w:tcPr>
          <w:p w14:paraId="7DD8A242" w14:textId="148901F2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7AD5AF0A" w14:textId="72511CAF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7</w:t>
            </w:r>
          </w:p>
        </w:tc>
        <w:tc>
          <w:tcPr>
            <w:tcW w:w="585" w:type="dxa"/>
            <w:shd w:val="clear" w:color="auto" w:fill="DBDBDB" w:themeFill="accent3" w:themeFillTint="66"/>
            <w:vAlign w:val="center"/>
          </w:tcPr>
          <w:p w14:paraId="72A91694" w14:textId="2CC65272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8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14:paraId="5BD42705" w14:textId="4F55B668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9</w:t>
            </w:r>
          </w:p>
        </w:tc>
        <w:tc>
          <w:tcPr>
            <w:tcW w:w="616" w:type="dxa"/>
            <w:shd w:val="clear" w:color="auto" w:fill="DBDBDB" w:themeFill="accent3" w:themeFillTint="66"/>
            <w:vAlign w:val="center"/>
          </w:tcPr>
          <w:p w14:paraId="74E9E360" w14:textId="07F34611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10</w:t>
            </w:r>
          </w:p>
        </w:tc>
        <w:tc>
          <w:tcPr>
            <w:tcW w:w="600" w:type="dxa"/>
            <w:shd w:val="clear" w:color="auto" w:fill="DBDBDB" w:themeFill="accent3" w:themeFillTint="66"/>
            <w:vAlign w:val="center"/>
          </w:tcPr>
          <w:p w14:paraId="4BC4BDAE" w14:textId="4799BBBE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11</w:t>
            </w:r>
          </w:p>
        </w:tc>
        <w:tc>
          <w:tcPr>
            <w:tcW w:w="610" w:type="dxa"/>
            <w:shd w:val="clear" w:color="auto" w:fill="DBDBDB" w:themeFill="accent3" w:themeFillTint="66"/>
            <w:vAlign w:val="center"/>
          </w:tcPr>
          <w:p w14:paraId="55AD93F3" w14:textId="576769B9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DBDBDB" w:themeFill="accent3" w:themeFillTint="66"/>
            <w:vAlign w:val="center"/>
          </w:tcPr>
          <w:p w14:paraId="7F11C603" w14:textId="6FA654D7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1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7E66124" w14:textId="5B11A621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2</w:t>
            </w:r>
          </w:p>
        </w:tc>
        <w:tc>
          <w:tcPr>
            <w:tcW w:w="579" w:type="dxa"/>
            <w:shd w:val="clear" w:color="auto" w:fill="DBDBDB" w:themeFill="accent3" w:themeFillTint="66"/>
            <w:vAlign w:val="center"/>
          </w:tcPr>
          <w:p w14:paraId="5202035D" w14:textId="4F1F1ABA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3</w:t>
            </w:r>
          </w:p>
        </w:tc>
        <w:tc>
          <w:tcPr>
            <w:tcW w:w="580" w:type="dxa"/>
            <w:shd w:val="clear" w:color="auto" w:fill="DBDBDB" w:themeFill="accent3" w:themeFillTint="66"/>
            <w:vAlign w:val="center"/>
          </w:tcPr>
          <w:p w14:paraId="0A3A0627" w14:textId="77512A22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4</w:t>
            </w:r>
          </w:p>
        </w:tc>
        <w:tc>
          <w:tcPr>
            <w:tcW w:w="579" w:type="dxa"/>
            <w:shd w:val="clear" w:color="auto" w:fill="DBDBDB" w:themeFill="accent3" w:themeFillTint="66"/>
            <w:vAlign w:val="center"/>
          </w:tcPr>
          <w:p w14:paraId="0D5FB1CD" w14:textId="7FCA4F03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5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14:paraId="2BEDB133" w14:textId="0F461F41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C298C41" w14:textId="1029A927" w:rsidR="00AF0809" w:rsidRPr="00A335FA" w:rsidRDefault="00AF0809" w:rsidP="00B45F5D">
            <w:pPr>
              <w:suppressAutoHyphens/>
              <w:spacing w:line="360" w:lineRule="auto"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A335FA">
              <w:rPr>
                <w:rFonts w:ascii="GHEA Grapalat" w:eastAsia="Sylfaen" w:hAnsi="GHEA Grapalat" w:cs="Sylfaen"/>
                <w:b/>
                <w:lang w:val="en-US"/>
              </w:rPr>
              <w:t>7</w:t>
            </w:r>
          </w:p>
        </w:tc>
      </w:tr>
      <w:tr w:rsidR="00A335FA" w:rsidRPr="003439C2" w14:paraId="1A8CD289" w14:textId="77777777" w:rsidTr="004819EA">
        <w:trPr>
          <w:jc w:val="center"/>
        </w:trPr>
        <w:tc>
          <w:tcPr>
            <w:tcW w:w="576" w:type="dxa"/>
            <w:vAlign w:val="center"/>
          </w:tcPr>
          <w:p w14:paraId="6CAF2C1A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762E838C" w14:textId="4F6F1D03" w:rsidR="007647F9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Մանրամասն ուսումնասիրել ծրագրի բոլոր բաղադրիչները</w:t>
            </w:r>
          </w:p>
        </w:tc>
        <w:tc>
          <w:tcPr>
            <w:tcW w:w="575" w:type="dxa"/>
            <w:shd w:val="clear" w:color="auto" w:fill="002060"/>
          </w:tcPr>
          <w:p w14:paraId="71798B6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  <w:shd w:val="clear" w:color="auto" w:fill="002060"/>
          </w:tcPr>
          <w:p w14:paraId="5EE56D2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2298FAF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61E1678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1F4D2838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6E0CAA1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76E5DB3E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6B18BDDA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2B3816B1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6335CF3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298BBEF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27187F18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2F38366D" w14:textId="77342912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A335FA" w14:paraId="499A19B7" w14:textId="77777777" w:rsidTr="004819EA">
        <w:trPr>
          <w:jc w:val="center"/>
        </w:trPr>
        <w:tc>
          <w:tcPr>
            <w:tcW w:w="576" w:type="dxa"/>
            <w:vAlign w:val="center"/>
          </w:tcPr>
          <w:p w14:paraId="66F1E501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5D5ED010" w14:textId="2C9F8CA6" w:rsidR="007647F9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Կազմել ծրագրի տեխնիկական բնութագիրը</w:t>
            </w:r>
          </w:p>
        </w:tc>
        <w:tc>
          <w:tcPr>
            <w:tcW w:w="575" w:type="dxa"/>
          </w:tcPr>
          <w:p w14:paraId="1960D28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3278466D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  <w:shd w:val="clear" w:color="auto" w:fill="1F3864" w:themeFill="accent1" w:themeFillShade="80"/>
          </w:tcPr>
          <w:p w14:paraId="4B3299D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6F44A99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3829FF0F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3E2AC521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09D9654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740FD41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1E47B0F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3F5D12CE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70A7343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598AF17A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425ECAE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3439C2" w14:paraId="4A2E9A35" w14:textId="77777777" w:rsidTr="004819EA">
        <w:trPr>
          <w:jc w:val="center"/>
        </w:trPr>
        <w:tc>
          <w:tcPr>
            <w:tcW w:w="576" w:type="dxa"/>
            <w:vAlign w:val="center"/>
          </w:tcPr>
          <w:p w14:paraId="2A0BF961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4A881166" w14:textId="008436D7" w:rsidR="007647F9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Հայտարարել նախագիծ-նախահաշվային փաստաթղթերի մրցույթ</w:t>
            </w:r>
          </w:p>
        </w:tc>
        <w:tc>
          <w:tcPr>
            <w:tcW w:w="575" w:type="dxa"/>
          </w:tcPr>
          <w:p w14:paraId="6110661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4D28AF9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2CE4C85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  <w:shd w:val="clear" w:color="auto" w:fill="1F4E79" w:themeFill="accent5" w:themeFillShade="80"/>
          </w:tcPr>
          <w:p w14:paraId="5FE56F1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7FE3B0E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5D05745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354C137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4294172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4649C36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16D95C9F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2BC3075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73FC9A2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3CB36B7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3439C2" w14:paraId="4A2D209F" w14:textId="77777777" w:rsidTr="004819EA">
        <w:trPr>
          <w:jc w:val="center"/>
        </w:trPr>
        <w:tc>
          <w:tcPr>
            <w:tcW w:w="576" w:type="dxa"/>
            <w:vAlign w:val="center"/>
          </w:tcPr>
          <w:p w14:paraId="7CC66639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624C9443" w14:textId="6C2B5BB8" w:rsidR="007647F9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Ծրագիրը ներառել համայնքի 2024թ. կապիտալ ծրագրերի ցանկում, ՏԱՊ-ում և բյուջեում</w:t>
            </w:r>
            <w:bookmarkStart w:id="0" w:name="_GoBack"/>
            <w:bookmarkEnd w:id="0"/>
          </w:p>
        </w:tc>
        <w:tc>
          <w:tcPr>
            <w:tcW w:w="575" w:type="dxa"/>
          </w:tcPr>
          <w:p w14:paraId="2EE0BC6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7EA8DB7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2EF83D7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045B0B53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  <w:shd w:val="clear" w:color="auto" w:fill="2F5496" w:themeFill="accent1" w:themeFillShade="BF"/>
          </w:tcPr>
          <w:p w14:paraId="33CE23C1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063E6A3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237DCEA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2C6D63CA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7B99F9A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5D0C2BA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36F37C5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35F6B55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5497448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A335FA" w14:paraId="0CCD1C62" w14:textId="77777777" w:rsidTr="004819EA">
        <w:trPr>
          <w:jc w:val="center"/>
        </w:trPr>
        <w:tc>
          <w:tcPr>
            <w:tcW w:w="576" w:type="dxa"/>
            <w:vAlign w:val="center"/>
          </w:tcPr>
          <w:p w14:paraId="2759E808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3F275246" w14:textId="1C798A83" w:rsidR="007647F9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Ներկայացնել համայնքի ավագանու հաստատմանը</w:t>
            </w:r>
          </w:p>
        </w:tc>
        <w:tc>
          <w:tcPr>
            <w:tcW w:w="575" w:type="dxa"/>
          </w:tcPr>
          <w:p w14:paraId="628C1953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33B47373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2CBDC4A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072D947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7AA50DEA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  <w:shd w:val="clear" w:color="auto" w:fill="0070C0"/>
          </w:tcPr>
          <w:p w14:paraId="2913B9CD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74CBC79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48B59938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79C3C26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6605A0B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00F3686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14F9A5D8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485C023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A335FA" w14:paraId="5D5268A9" w14:textId="77777777" w:rsidTr="004819EA">
        <w:trPr>
          <w:jc w:val="center"/>
        </w:trPr>
        <w:tc>
          <w:tcPr>
            <w:tcW w:w="576" w:type="dxa"/>
            <w:vAlign w:val="center"/>
          </w:tcPr>
          <w:p w14:paraId="19410487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10CB331A" w14:textId="2B8B1040" w:rsidR="007647F9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 xml:space="preserve">Պատրաստել ծառայությունների գնման </w:t>
            </w:r>
            <w:r w:rsidR="003D2400" w:rsidRPr="00A335FA">
              <w:rPr>
                <w:rFonts w:ascii="GHEA Grapalat" w:eastAsia="Sylfaen" w:hAnsi="GHEA Grapalat" w:cs="Sylfaen"/>
                <w:lang w:val="hy-AM"/>
              </w:rPr>
              <w:t>մր</w:t>
            </w:r>
            <w:r w:rsidRPr="00A335FA">
              <w:rPr>
                <w:rFonts w:ascii="GHEA Grapalat" w:eastAsia="Sylfaen" w:hAnsi="GHEA Grapalat" w:cs="Sylfaen"/>
                <w:lang w:val="hy-AM"/>
              </w:rPr>
              <w:t>ցույթ</w:t>
            </w:r>
          </w:p>
        </w:tc>
        <w:tc>
          <w:tcPr>
            <w:tcW w:w="575" w:type="dxa"/>
          </w:tcPr>
          <w:p w14:paraId="5E742E3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2A1E79B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6E2FDA4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3CD611F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7B7B01E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39059D7E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  <w:shd w:val="clear" w:color="auto" w:fill="9CC2E5" w:themeFill="accent5" w:themeFillTint="99"/>
          </w:tcPr>
          <w:p w14:paraId="2777ADD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3554B40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0D8B1663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2BE67D0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44573DB3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61E6D2C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6F319C9F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A335FA" w14:paraId="2AFD73AF" w14:textId="77777777" w:rsidTr="006A6CDE">
        <w:trPr>
          <w:jc w:val="center"/>
        </w:trPr>
        <w:tc>
          <w:tcPr>
            <w:tcW w:w="576" w:type="dxa"/>
            <w:vAlign w:val="center"/>
          </w:tcPr>
          <w:p w14:paraId="1B3A85FD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1E1CA5FD" w14:textId="0D7F14C3" w:rsidR="007647F9" w:rsidRPr="00A335FA" w:rsidRDefault="003D240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Անցկացնել ծառայությունների գնման մրցույթ</w:t>
            </w:r>
          </w:p>
        </w:tc>
        <w:tc>
          <w:tcPr>
            <w:tcW w:w="575" w:type="dxa"/>
          </w:tcPr>
          <w:p w14:paraId="4C188A7D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6485C45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7ACAED4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55FE10FD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0EDEA35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0E2CE38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6B2157E1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  <w:shd w:val="clear" w:color="auto" w:fill="B4C6E7" w:themeFill="accent1" w:themeFillTint="66"/>
          </w:tcPr>
          <w:p w14:paraId="7935488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0C2C2B3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15821A5F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3B3A75FE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4CCD760D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0136B65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3439C2" w14:paraId="40EB1D1E" w14:textId="77777777" w:rsidTr="006A6CDE">
        <w:trPr>
          <w:jc w:val="center"/>
        </w:trPr>
        <w:tc>
          <w:tcPr>
            <w:tcW w:w="576" w:type="dxa"/>
            <w:vAlign w:val="center"/>
          </w:tcPr>
          <w:p w14:paraId="0ADBE0D9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2823134E" w14:textId="08A727F2" w:rsidR="007647F9" w:rsidRPr="00A335FA" w:rsidRDefault="003D240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Կնքել պայմանագիր հաղթող ընկերության հետ</w:t>
            </w:r>
          </w:p>
        </w:tc>
        <w:tc>
          <w:tcPr>
            <w:tcW w:w="575" w:type="dxa"/>
          </w:tcPr>
          <w:p w14:paraId="64A8608A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2A8C79B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6A26CE7A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6DCC0C7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48070B8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5151C28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489FE339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38DCCE0F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  <w:shd w:val="clear" w:color="auto" w:fill="BDD6EE" w:themeFill="accent5" w:themeFillTint="66"/>
          </w:tcPr>
          <w:p w14:paraId="09D9F2D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0944D57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30BE80D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1761719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104EFA7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3439C2" w14:paraId="30484D2F" w14:textId="77777777" w:rsidTr="006A6CDE">
        <w:trPr>
          <w:jc w:val="center"/>
        </w:trPr>
        <w:tc>
          <w:tcPr>
            <w:tcW w:w="576" w:type="dxa"/>
            <w:vAlign w:val="center"/>
          </w:tcPr>
          <w:p w14:paraId="70729260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042B3360" w14:textId="375F3182" w:rsidR="007647F9" w:rsidRPr="00A335FA" w:rsidRDefault="003D240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Տեղադրել վահանակները և կատարել ծառայության դիմաց վճարումները</w:t>
            </w:r>
          </w:p>
        </w:tc>
        <w:tc>
          <w:tcPr>
            <w:tcW w:w="575" w:type="dxa"/>
          </w:tcPr>
          <w:p w14:paraId="085E8CCC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2E4C13F3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37A620B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7B41618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16480EA1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6565F72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13C763A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63466790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1EFFE91D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  <w:shd w:val="clear" w:color="auto" w:fill="D8DBF4"/>
          </w:tcPr>
          <w:p w14:paraId="5A9EC34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17B6F23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6076AC8D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43C67A2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A335FA" w14:paraId="2DF47B7A" w14:textId="77777777" w:rsidTr="006A6CDE">
        <w:trPr>
          <w:jc w:val="center"/>
        </w:trPr>
        <w:tc>
          <w:tcPr>
            <w:tcW w:w="576" w:type="dxa"/>
            <w:vAlign w:val="center"/>
          </w:tcPr>
          <w:p w14:paraId="4B022CCC" w14:textId="77777777" w:rsidR="00AF0809" w:rsidRPr="00A335FA" w:rsidRDefault="00AF0809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1C361F34" w14:textId="39261788" w:rsidR="007647F9" w:rsidRPr="00A335FA" w:rsidRDefault="003D240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Հետծրագրային ընթացք և մոնիթորինգ</w:t>
            </w:r>
          </w:p>
        </w:tc>
        <w:tc>
          <w:tcPr>
            <w:tcW w:w="575" w:type="dxa"/>
          </w:tcPr>
          <w:p w14:paraId="6357D04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3ADE0B1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735C15EB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2EC1CACA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5B8D68F2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5AFFE34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25BF130E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2E4AC805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05E829AF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3693C517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  <w:shd w:val="clear" w:color="auto" w:fill="D9E2F3" w:themeFill="accent1" w:themeFillTint="33"/>
          </w:tcPr>
          <w:p w14:paraId="5DFCC4C4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451582FF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654F4AC6" w14:textId="77777777" w:rsidR="00AF0809" w:rsidRPr="00A335FA" w:rsidRDefault="00AF0809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3439C2" w14:paraId="6FB4844D" w14:textId="77777777" w:rsidTr="006A6CDE">
        <w:trPr>
          <w:jc w:val="center"/>
        </w:trPr>
        <w:tc>
          <w:tcPr>
            <w:tcW w:w="576" w:type="dxa"/>
            <w:vAlign w:val="center"/>
          </w:tcPr>
          <w:p w14:paraId="6FFFCA28" w14:textId="77777777" w:rsidR="00072920" w:rsidRPr="00A335FA" w:rsidRDefault="00072920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42FB44EF" w14:textId="0DF40897" w:rsidR="00072920" w:rsidRPr="00A335FA" w:rsidRDefault="003D240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Ծրագրի գնահատման փուլ և վերլուծություն</w:t>
            </w:r>
          </w:p>
        </w:tc>
        <w:tc>
          <w:tcPr>
            <w:tcW w:w="575" w:type="dxa"/>
          </w:tcPr>
          <w:p w14:paraId="3C906DF3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0BD6D70D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4C04C40C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6DE1CE48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0AB39CC4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2791C161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1DB4663B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2CC29D8E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41232C4C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7D674608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7DF6ACB8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7B4D0CF2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55F694BA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335FA" w:rsidRPr="00A335FA" w14:paraId="036CFAC1" w14:textId="77777777" w:rsidTr="006A6CDE">
        <w:trPr>
          <w:jc w:val="center"/>
        </w:trPr>
        <w:tc>
          <w:tcPr>
            <w:tcW w:w="576" w:type="dxa"/>
            <w:vAlign w:val="center"/>
          </w:tcPr>
          <w:p w14:paraId="398057C2" w14:textId="77777777" w:rsidR="00072920" w:rsidRPr="00A335FA" w:rsidRDefault="00072920" w:rsidP="00B45F5D">
            <w:pPr>
              <w:pStyle w:val="ab"/>
              <w:numPr>
                <w:ilvl w:val="0"/>
                <w:numId w:val="2"/>
              </w:numPr>
              <w:suppressAutoHyphens/>
              <w:spacing w:line="360" w:lineRule="auto"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14:paraId="0BB37C74" w14:textId="594C4E2D" w:rsidR="00072920" w:rsidRPr="00A335FA" w:rsidRDefault="003D240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335FA">
              <w:rPr>
                <w:rFonts w:ascii="GHEA Grapalat" w:eastAsia="Sylfaen" w:hAnsi="GHEA Grapalat" w:cs="Sylfaen"/>
                <w:lang w:val="hy-AM"/>
              </w:rPr>
              <w:t>Ծրագրի ամփոփում և փակում</w:t>
            </w:r>
          </w:p>
        </w:tc>
        <w:tc>
          <w:tcPr>
            <w:tcW w:w="575" w:type="dxa"/>
          </w:tcPr>
          <w:p w14:paraId="7FBA32D9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14:paraId="253D9E54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47EFBAC8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14:paraId="52DD6252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14:paraId="1211D190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14:paraId="50A138C2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14:paraId="540B5433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14:paraId="51AA0DAE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03DBAE4C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14:paraId="1DBA442C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14:paraId="0DD6060F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14:paraId="66B31828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7FB2A4E6" w14:textId="77777777" w:rsidR="00072920" w:rsidRPr="00A335FA" w:rsidRDefault="00072920" w:rsidP="00B45F5D">
            <w:pPr>
              <w:suppressAutoHyphens/>
              <w:spacing w:line="360" w:lineRule="auto"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</w:tbl>
    <w:p w14:paraId="233C9045" w14:textId="77777777" w:rsidR="008022A5" w:rsidRDefault="008022A5" w:rsidP="00B45F5D">
      <w:pPr>
        <w:suppressAutoHyphens/>
        <w:spacing w:after="0" w:line="360" w:lineRule="auto"/>
        <w:jc w:val="both"/>
        <w:rPr>
          <w:rFonts w:ascii="GHEA Grapalat" w:eastAsia="Sylfaen" w:hAnsi="GHEA Grapalat" w:cs="Sylfaen"/>
          <w:b/>
          <w:lang w:val="hy-AM"/>
        </w:rPr>
      </w:pPr>
    </w:p>
    <w:p w14:paraId="6ADCAD96" w14:textId="77777777" w:rsidR="008A6027" w:rsidRDefault="008A6027" w:rsidP="008A6027">
      <w:pPr>
        <w:suppressAutoHyphens/>
        <w:spacing w:after="0" w:line="360" w:lineRule="auto"/>
        <w:jc w:val="right"/>
        <w:rPr>
          <w:rFonts w:ascii="GHEA Grapalat" w:eastAsia="Sylfaen" w:hAnsi="GHEA Grapalat" w:cs="Sylfaen"/>
          <w:b/>
          <w:lang w:val="hy-AM"/>
        </w:rPr>
      </w:pPr>
    </w:p>
    <w:p w14:paraId="66F2F137" w14:textId="0AC727C9" w:rsidR="008A6027" w:rsidRPr="00A335FA" w:rsidRDefault="008A6027" w:rsidP="008A6027">
      <w:pPr>
        <w:suppressAutoHyphens/>
        <w:spacing w:after="0" w:line="360" w:lineRule="auto"/>
        <w:jc w:val="right"/>
        <w:rPr>
          <w:rFonts w:ascii="GHEA Grapalat" w:eastAsia="Sylfaen" w:hAnsi="GHEA Grapalat" w:cs="Sylfaen"/>
          <w:b/>
          <w:lang w:val="hy-AM"/>
        </w:rPr>
      </w:pPr>
      <w:r w:rsidRPr="008A6027">
        <w:rPr>
          <w:rFonts w:ascii="GHEA Grapalat" w:eastAsia="Sylfaen" w:hAnsi="GHEA Grapalat" w:cs="Sylfaen"/>
          <w:b/>
          <w:lang w:val="hy-AM"/>
        </w:rPr>
        <w:t xml:space="preserve">ՀԱՄԱՅՆՔԻ ՂԵԿԱՎԱՐ                </w:t>
      </w:r>
      <w:r w:rsidR="00FA6ACE">
        <w:rPr>
          <w:rFonts w:ascii="GHEA Grapalat" w:eastAsia="Sylfaen" w:hAnsi="GHEA Grapalat" w:cs="Sylfaen"/>
          <w:b/>
          <w:lang w:val="hy-AM"/>
        </w:rPr>
        <w:t xml:space="preserve">                       </w:t>
      </w:r>
      <w:r w:rsidRPr="008A6027">
        <w:rPr>
          <w:rFonts w:ascii="GHEA Grapalat" w:eastAsia="Sylfaen" w:hAnsi="GHEA Grapalat" w:cs="Sylfaen"/>
          <w:b/>
          <w:lang w:val="hy-AM"/>
        </w:rPr>
        <w:t xml:space="preserve">          ԷԴՈՒԱՐԴ ԲԱԲԱՅԱՆ</w:t>
      </w:r>
    </w:p>
    <w:sectPr w:rsidR="008A6027" w:rsidRPr="00A335FA" w:rsidSect="00B45F5D">
      <w:pgSz w:w="16838" w:h="11906" w:orient="landscape"/>
      <w:pgMar w:top="1134" w:right="851" w:bottom="1134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598B3" w14:textId="77777777" w:rsidR="00D27E82" w:rsidRDefault="00D27E82" w:rsidP="005D01EE">
      <w:pPr>
        <w:spacing w:after="0" w:line="240" w:lineRule="auto"/>
      </w:pPr>
      <w:r>
        <w:separator/>
      </w:r>
    </w:p>
  </w:endnote>
  <w:endnote w:type="continuationSeparator" w:id="0">
    <w:p w14:paraId="379AAF59" w14:textId="77777777" w:rsidR="00D27E82" w:rsidRDefault="00D27E82" w:rsidP="005D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ah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DD126" w14:textId="77777777" w:rsidR="00D27E82" w:rsidRDefault="00D27E82" w:rsidP="005D01EE">
      <w:pPr>
        <w:spacing w:after="0" w:line="240" w:lineRule="auto"/>
      </w:pPr>
      <w:r>
        <w:separator/>
      </w:r>
    </w:p>
  </w:footnote>
  <w:footnote w:type="continuationSeparator" w:id="0">
    <w:p w14:paraId="42DDBBED" w14:textId="77777777" w:rsidR="00D27E82" w:rsidRDefault="00D27E82" w:rsidP="005D01EE">
      <w:pPr>
        <w:spacing w:after="0" w:line="240" w:lineRule="auto"/>
      </w:pPr>
      <w:r>
        <w:continuationSeparator/>
      </w:r>
    </w:p>
  </w:footnote>
  <w:footnote w:id="1">
    <w:p w14:paraId="64D57129" w14:textId="5AC5576E" w:rsidR="00547F5A" w:rsidRPr="00547F5A" w:rsidRDefault="00547F5A">
      <w:pPr>
        <w:pStyle w:val="ac"/>
        <w:rPr>
          <w:rFonts w:ascii="GHEA Grapalat" w:hAnsi="GHEA Grapalat"/>
          <w:lang w:val="hy-AM"/>
        </w:rPr>
      </w:pPr>
      <w:r w:rsidRPr="00547F5A">
        <w:rPr>
          <w:rStyle w:val="ae"/>
          <w:rFonts w:ascii="GHEA Grapalat" w:hAnsi="GHEA Grapalat"/>
          <w:sz w:val="16"/>
        </w:rPr>
        <w:footnoteRef/>
      </w:r>
      <w:r w:rsidRPr="00547F5A">
        <w:rPr>
          <w:rFonts w:ascii="GHEA Grapalat" w:hAnsi="GHEA Grapalat"/>
          <w:sz w:val="16"/>
          <w:lang w:val="hy-AM"/>
        </w:rPr>
        <w:t xml:space="preserve"> Աբովյան համայնքի ավագանու 28 դեկտեմբեր 2022 թ. </w:t>
      </w:r>
      <w:r w:rsidRPr="00547F5A">
        <w:rPr>
          <w:rFonts w:ascii="GHEA Grapalat" w:hAnsi="GHEA Grapalat"/>
          <w:sz w:val="16"/>
          <w:lang w:val="ru-RU"/>
        </w:rPr>
        <w:t>№</w:t>
      </w:r>
      <w:r w:rsidRPr="00547F5A">
        <w:rPr>
          <w:rFonts w:ascii="GHEA Grapalat" w:hAnsi="GHEA Grapalat"/>
          <w:sz w:val="16"/>
          <w:lang w:val="hy-AM"/>
        </w:rPr>
        <w:t xml:space="preserve">198-Ա որոշում </w:t>
      </w:r>
      <w:hyperlink r:id="rId1" w:history="1">
        <w:r w:rsidR="003439C2">
          <w:rPr>
            <w:rStyle w:val="af4"/>
            <w:rFonts w:ascii="GHEA Grapalat" w:hAnsi="GHEA Grapalat"/>
            <w:sz w:val="16"/>
            <w:lang w:val="hy-AM"/>
          </w:rPr>
          <w:t>https://www.abovyan.am/Pages/DocFlow/Default.aspx?a=v&amp;g=3c016224-17c3-4f83-997d-029596457335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8CB"/>
    <w:multiLevelType w:val="hybridMultilevel"/>
    <w:tmpl w:val="297A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D97"/>
    <w:multiLevelType w:val="hybridMultilevel"/>
    <w:tmpl w:val="0B8AF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57D43"/>
    <w:multiLevelType w:val="hybridMultilevel"/>
    <w:tmpl w:val="297A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3CD7"/>
    <w:multiLevelType w:val="hybridMultilevel"/>
    <w:tmpl w:val="9B407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7"/>
    <w:rsid w:val="000016D0"/>
    <w:rsid w:val="00010DFC"/>
    <w:rsid w:val="00011CA9"/>
    <w:rsid w:val="00016FAF"/>
    <w:rsid w:val="000221D2"/>
    <w:rsid w:val="00026CF8"/>
    <w:rsid w:val="00037359"/>
    <w:rsid w:val="000436D4"/>
    <w:rsid w:val="00072920"/>
    <w:rsid w:val="000A2C07"/>
    <w:rsid w:val="0012007F"/>
    <w:rsid w:val="001521A8"/>
    <w:rsid w:val="00181C0D"/>
    <w:rsid w:val="001B730F"/>
    <w:rsid w:val="001C6618"/>
    <w:rsid w:val="001F0B1D"/>
    <w:rsid w:val="0020613F"/>
    <w:rsid w:val="00271277"/>
    <w:rsid w:val="002B1428"/>
    <w:rsid w:val="00307EE7"/>
    <w:rsid w:val="003439C2"/>
    <w:rsid w:val="003B0B27"/>
    <w:rsid w:val="003B46C1"/>
    <w:rsid w:val="003D2400"/>
    <w:rsid w:val="004070E7"/>
    <w:rsid w:val="0046200E"/>
    <w:rsid w:val="00462980"/>
    <w:rsid w:val="004819EA"/>
    <w:rsid w:val="00482208"/>
    <w:rsid w:val="0048786B"/>
    <w:rsid w:val="004C341D"/>
    <w:rsid w:val="004E1355"/>
    <w:rsid w:val="004E45F1"/>
    <w:rsid w:val="004E7E3F"/>
    <w:rsid w:val="00547F5A"/>
    <w:rsid w:val="005500EC"/>
    <w:rsid w:val="0058067E"/>
    <w:rsid w:val="005A0D52"/>
    <w:rsid w:val="005A40A8"/>
    <w:rsid w:val="005B1E2A"/>
    <w:rsid w:val="005C1FAD"/>
    <w:rsid w:val="005D01EE"/>
    <w:rsid w:val="00687659"/>
    <w:rsid w:val="00693E05"/>
    <w:rsid w:val="006A065E"/>
    <w:rsid w:val="006A6CDE"/>
    <w:rsid w:val="006B1512"/>
    <w:rsid w:val="006D1538"/>
    <w:rsid w:val="006F7C66"/>
    <w:rsid w:val="00706BB3"/>
    <w:rsid w:val="0071672E"/>
    <w:rsid w:val="007341BA"/>
    <w:rsid w:val="00753C48"/>
    <w:rsid w:val="007647F9"/>
    <w:rsid w:val="0077506E"/>
    <w:rsid w:val="007A35E5"/>
    <w:rsid w:val="008022A5"/>
    <w:rsid w:val="0081682A"/>
    <w:rsid w:val="00825F38"/>
    <w:rsid w:val="00843DC4"/>
    <w:rsid w:val="00862C27"/>
    <w:rsid w:val="00894ACB"/>
    <w:rsid w:val="00895C82"/>
    <w:rsid w:val="008A1514"/>
    <w:rsid w:val="008A6027"/>
    <w:rsid w:val="008F4525"/>
    <w:rsid w:val="008F4FD5"/>
    <w:rsid w:val="00967D76"/>
    <w:rsid w:val="00975EF5"/>
    <w:rsid w:val="009A01C0"/>
    <w:rsid w:val="009B5013"/>
    <w:rsid w:val="009D3D18"/>
    <w:rsid w:val="009E043E"/>
    <w:rsid w:val="00A00187"/>
    <w:rsid w:val="00A335FA"/>
    <w:rsid w:val="00A425D5"/>
    <w:rsid w:val="00A63889"/>
    <w:rsid w:val="00AC7602"/>
    <w:rsid w:val="00AF0809"/>
    <w:rsid w:val="00B05877"/>
    <w:rsid w:val="00B104DC"/>
    <w:rsid w:val="00B45F5D"/>
    <w:rsid w:val="00B5065D"/>
    <w:rsid w:val="00B75EAE"/>
    <w:rsid w:val="00B842FC"/>
    <w:rsid w:val="00B9724E"/>
    <w:rsid w:val="00BC40AE"/>
    <w:rsid w:val="00BC5E4E"/>
    <w:rsid w:val="00BD60AF"/>
    <w:rsid w:val="00C01449"/>
    <w:rsid w:val="00C0176E"/>
    <w:rsid w:val="00C1309C"/>
    <w:rsid w:val="00C425F7"/>
    <w:rsid w:val="00C9787B"/>
    <w:rsid w:val="00CB31F7"/>
    <w:rsid w:val="00CD125D"/>
    <w:rsid w:val="00CD2188"/>
    <w:rsid w:val="00CF51D2"/>
    <w:rsid w:val="00D01B52"/>
    <w:rsid w:val="00D26CD8"/>
    <w:rsid w:val="00D27E82"/>
    <w:rsid w:val="00D44D89"/>
    <w:rsid w:val="00D7137A"/>
    <w:rsid w:val="00DB0852"/>
    <w:rsid w:val="00DE4D57"/>
    <w:rsid w:val="00E00601"/>
    <w:rsid w:val="00E16B3A"/>
    <w:rsid w:val="00E45718"/>
    <w:rsid w:val="00E57960"/>
    <w:rsid w:val="00E93E02"/>
    <w:rsid w:val="00EA00BD"/>
    <w:rsid w:val="00EB4C8C"/>
    <w:rsid w:val="00EB53F3"/>
    <w:rsid w:val="00F05AC6"/>
    <w:rsid w:val="00FA6ACE"/>
    <w:rsid w:val="00FB0CBF"/>
    <w:rsid w:val="00FB6B44"/>
    <w:rsid w:val="00FF086B"/>
    <w:rsid w:val="04D0600B"/>
    <w:rsid w:val="05702686"/>
    <w:rsid w:val="0926F7A0"/>
    <w:rsid w:val="0D96C874"/>
    <w:rsid w:val="1243577C"/>
    <w:rsid w:val="1317B57A"/>
    <w:rsid w:val="1BDBAB85"/>
    <w:rsid w:val="1F7BA7AE"/>
    <w:rsid w:val="26360F0F"/>
    <w:rsid w:val="286CA655"/>
    <w:rsid w:val="2B9B7905"/>
    <w:rsid w:val="2E53DC7E"/>
    <w:rsid w:val="30FA3561"/>
    <w:rsid w:val="33D74895"/>
    <w:rsid w:val="3DA0CCED"/>
    <w:rsid w:val="411E26D3"/>
    <w:rsid w:val="44556199"/>
    <w:rsid w:val="491B6ACB"/>
    <w:rsid w:val="51B2F53D"/>
    <w:rsid w:val="56019FE3"/>
    <w:rsid w:val="562A5CD1"/>
    <w:rsid w:val="61970653"/>
    <w:rsid w:val="664D60DB"/>
    <w:rsid w:val="670AD672"/>
    <w:rsid w:val="6D95B67C"/>
    <w:rsid w:val="6F8558EC"/>
    <w:rsid w:val="702C8859"/>
    <w:rsid w:val="71AFA4DD"/>
    <w:rsid w:val="7641740D"/>
    <w:rsid w:val="789B4835"/>
    <w:rsid w:val="7E26C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1F31"/>
  <w15:docId w15:val="{FD800D61-2AE6-4FED-BC25-BABD0216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6A06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065E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A065E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CF51D2"/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rsid w:val="00CF51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D5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01EE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D01E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01E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D01EE"/>
    <w:rPr>
      <w:vertAlign w:val="superscript"/>
    </w:rPr>
  </w:style>
  <w:style w:type="paragraph" w:styleId="af">
    <w:name w:val="Normal (Web)"/>
    <w:basedOn w:val="a"/>
    <w:uiPriority w:val="99"/>
    <w:unhideWhenUsed/>
    <w:rsid w:val="004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C1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1309C"/>
  </w:style>
  <w:style w:type="paragraph" w:styleId="af2">
    <w:name w:val="footer"/>
    <w:basedOn w:val="a"/>
    <w:link w:val="af3"/>
    <w:uiPriority w:val="99"/>
    <w:unhideWhenUsed/>
    <w:rsid w:val="00C1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1309C"/>
  </w:style>
  <w:style w:type="character" w:styleId="af4">
    <w:name w:val="Hyperlink"/>
    <w:basedOn w:val="a0"/>
    <w:uiPriority w:val="99"/>
    <w:unhideWhenUsed/>
    <w:rsid w:val="00547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ovyan.am/Pages/DocFlow/Default.aspx?a=v&amp;g=3c016224-17c3-4f83-997d-029596457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fde2ad-1d95-4a15-89ef-99096c3f77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E57382C4C314089BA399208D8CC23" ma:contentTypeVersion="15" ma:contentTypeDescription="Ein neues Dokument erstellen." ma:contentTypeScope="" ma:versionID="bbb07ba339082ab645e7b6543e9e21da">
  <xsd:schema xmlns:xsd="http://www.w3.org/2001/XMLSchema" xmlns:xs="http://www.w3.org/2001/XMLSchema" xmlns:p="http://schemas.microsoft.com/office/2006/metadata/properties" xmlns:ns3="5aed38d7-bced-44da-8c11-ecfbf97bac1e" xmlns:ns4="6ffde2ad-1d95-4a15-89ef-99096c3f7791" targetNamespace="http://schemas.microsoft.com/office/2006/metadata/properties" ma:root="true" ma:fieldsID="0921896eff08c93db154083d234047e7" ns3:_="" ns4:_="">
    <xsd:import namespace="5aed38d7-bced-44da-8c11-ecfbf97bac1e"/>
    <xsd:import namespace="6ffde2ad-1d95-4a15-89ef-99096c3f77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d38d7-bced-44da-8c11-ecfbf97ba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de2ad-1d95-4a15-89ef-99096c3f7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4924-7CD7-45A3-9450-E584A1EC7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7185A-9FB5-405A-84DC-9C29B9E23145}">
  <ds:schemaRefs>
    <ds:schemaRef ds:uri="http://schemas.microsoft.com/office/2006/metadata/properties"/>
    <ds:schemaRef ds:uri="http://schemas.microsoft.com/office/infopath/2007/PartnerControls"/>
    <ds:schemaRef ds:uri="6ffde2ad-1d95-4a15-89ef-99096c3f7791"/>
  </ds:schemaRefs>
</ds:datastoreItem>
</file>

<file path=customXml/itemProps3.xml><?xml version="1.0" encoding="utf-8"?>
<ds:datastoreItem xmlns:ds="http://schemas.openxmlformats.org/officeDocument/2006/customXml" ds:itemID="{8589CB00-F8E3-459C-BFF6-8095ED38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d38d7-bced-44da-8c11-ecfbf97bac1e"/>
    <ds:schemaRef ds:uri="6ffde2ad-1d95-4a15-89ef-99096c3f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C16EC-5997-44BA-B115-1D655BF1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1814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Hakobyan, Mher GIZ AM</dc:creator>
  <cp:keywords/>
  <dc:description/>
  <cp:lastModifiedBy>Marine-Javadyan</cp:lastModifiedBy>
  <cp:revision>14</cp:revision>
  <cp:lastPrinted>2023-05-17T12:01:00Z</cp:lastPrinted>
  <dcterms:created xsi:type="dcterms:W3CDTF">2023-05-12T07:34:00Z</dcterms:created>
  <dcterms:modified xsi:type="dcterms:W3CDTF">2023-05-17T13:56:00Z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0x010100F5DE57382C4C314089BA399208D8CC23</vt:lpwstr>
  </property>
</Properties>
</file>