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9C74B" w14:textId="4BC8B89B" w:rsidR="000F3F01" w:rsidRPr="00062587" w:rsidRDefault="000F3F01" w:rsidP="00BC72E1">
      <w:pPr>
        <w:spacing w:after="0" w:line="360" w:lineRule="auto"/>
        <w:jc w:val="right"/>
        <w:rPr>
          <w:rFonts w:ascii="GHEA Grapalat" w:eastAsia="Times New Roman" w:hAnsi="GHEA Grapalat" w:cs="Sylfaen"/>
          <w:color w:val="000000"/>
          <w:lang w:val="hy-AM"/>
        </w:rPr>
      </w:pP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Հավելված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br/>
        <w:t xml:space="preserve">Աբովյան համայնքի ավագանու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br/>
        <w:t xml:space="preserve">2025 թվականի </w:t>
      </w:r>
      <w:r w:rsidR="00A4290B">
        <w:rPr>
          <w:rFonts w:ascii="GHEA Grapalat" w:eastAsia="Times New Roman" w:hAnsi="GHEA Grapalat" w:cs="Sylfaen"/>
          <w:color w:val="000000"/>
          <w:lang w:val="hy-AM"/>
        </w:rPr>
        <w:t>հ</w:t>
      </w:r>
      <w:r w:rsidR="00BC72E1">
        <w:rPr>
          <w:rFonts w:ascii="GHEA Grapalat" w:eastAsia="Times New Roman" w:hAnsi="GHEA Grapalat" w:cs="Sylfaen"/>
          <w:color w:val="000000"/>
          <w:lang w:val="hy-AM"/>
        </w:rPr>
        <w:t xml:space="preserve">ոկտեմբերի    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- ի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br/>
      </w:r>
      <w:r w:rsidRPr="00062587">
        <w:rPr>
          <w:rFonts w:ascii="GHEA Grapalat" w:eastAsia="Times New Roman" w:hAnsi="GHEA Grapalat" w:cs="Sylfaen"/>
          <w:color w:val="000000"/>
        </w:rPr>
        <w:t xml:space="preserve">N  </w:t>
      </w:r>
      <w:r w:rsidR="00BC72E1">
        <w:rPr>
          <w:rFonts w:ascii="GHEA Grapalat" w:eastAsia="Times New Roman" w:hAnsi="GHEA Grapalat" w:cs="Sylfaen"/>
          <w:color w:val="000000"/>
          <w:lang w:val="hy-AM"/>
        </w:rPr>
        <w:t xml:space="preserve">    </w:t>
      </w:r>
      <w:r w:rsidRPr="00062587">
        <w:rPr>
          <w:rFonts w:ascii="GHEA Grapalat" w:eastAsia="Times New Roman" w:hAnsi="GHEA Grapalat" w:cs="Sylfaen"/>
          <w:color w:val="000000"/>
        </w:rPr>
        <w:t xml:space="preserve">-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Ա որոշման</w:t>
      </w:r>
    </w:p>
    <w:p w14:paraId="52CF92DD" w14:textId="77777777" w:rsidR="000F3F01" w:rsidRPr="00062587" w:rsidRDefault="000F3F01" w:rsidP="00BC72E1">
      <w:pPr>
        <w:spacing w:after="0" w:line="360" w:lineRule="auto"/>
        <w:jc w:val="right"/>
        <w:rPr>
          <w:rFonts w:ascii="GHEA Grapalat" w:eastAsia="Times New Roman" w:hAnsi="GHEA Grapalat" w:cs="Sylfaen"/>
          <w:color w:val="000000"/>
          <w:lang w:val="ru-RU"/>
        </w:rPr>
      </w:pPr>
    </w:p>
    <w:p w14:paraId="004203A1" w14:textId="77777777" w:rsidR="000F3F01" w:rsidRPr="00062587" w:rsidRDefault="000F3F01" w:rsidP="00BC72E1">
      <w:pPr>
        <w:spacing w:after="0" w:line="360" w:lineRule="auto"/>
        <w:jc w:val="center"/>
        <w:rPr>
          <w:rFonts w:ascii="GHEA Grapalat" w:eastAsia="Times New Roman" w:hAnsi="GHEA Grapalat" w:cs="Sylfaen"/>
          <w:b/>
          <w:color w:val="000000"/>
          <w:lang w:val="ru-RU"/>
        </w:rPr>
      </w:pPr>
    </w:p>
    <w:p w14:paraId="7F91D4B5" w14:textId="465F9DB9" w:rsidR="000F3F01" w:rsidRPr="00062587" w:rsidRDefault="000F3F01" w:rsidP="00BC72E1">
      <w:pPr>
        <w:spacing w:after="0" w:line="360" w:lineRule="auto"/>
        <w:jc w:val="center"/>
        <w:rPr>
          <w:rFonts w:ascii="GHEA Grapalat" w:eastAsia="Times New Roman" w:hAnsi="GHEA Grapalat" w:cs="Arial Armenian"/>
          <w:b/>
          <w:color w:val="000000"/>
          <w:lang w:val="ru-RU"/>
        </w:rPr>
      </w:pPr>
      <w:r w:rsidRPr="00062587">
        <w:rPr>
          <w:rFonts w:ascii="GHEA Grapalat" w:eastAsia="Times New Roman" w:hAnsi="GHEA Grapalat" w:cs="Sylfaen"/>
          <w:b/>
          <w:color w:val="000000"/>
          <w:lang w:val="ru-RU"/>
        </w:rPr>
        <w:t>ՀԱՂՈՐԴՈՒՄՆԵՐ</w:t>
      </w:r>
      <w:r w:rsidRPr="00062587">
        <w:rPr>
          <w:rFonts w:ascii="GHEA Grapalat" w:eastAsia="Times New Roman" w:hAnsi="GHEA Grapalat" w:cs="Arial Armenian"/>
          <w:b/>
          <w:color w:val="000000"/>
          <w:lang w:val="ru-RU"/>
        </w:rPr>
        <w:t xml:space="preserve">   </w:t>
      </w:r>
      <w:proofErr w:type="gramStart"/>
      <w:r w:rsidRPr="00062587">
        <w:rPr>
          <w:rFonts w:ascii="GHEA Grapalat" w:eastAsia="Times New Roman" w:hAnsi="GHEA Grapalat" w:cs="Sylfaen"/>
          <w:b/>
          <w:color w:val="000000"/>
          <w:lang w:val="ru-RU"/>
        </w:rPr>
        <w:t>ԱՎԱԳԱՆՈՒՆ</w:t>
      </w:r>
      <w:r w:rsidRPr="00062587">
        <w:rPr>
          <w:rFonts w:ascii="GHEA Grapalat" w:eastAsia="Times New Roman" w:hAnsi="GHEA Grapalat" w:cs="Arial Armenian"/>
          <w:b/>
          <w:color w:val="000000"/>
          <w:lang w:val="ru-RU"/>
        </w:rPr>
        <w:t xml:space="preserve">  </w:t>
      </w:r>
      <w:r w:rsidRPr="00062587">
        <w:rPr>
          <w:rFonts w:ascii="GHEA Grapalat" w:eastAsia="Times New Roman" w:hAnsi="GHEA Grapalat" w:cs="Sylfaen"/>
          <w:b/>
          <w:color w:val="000000"/>
          <w:lang w:val="ru-RU"/>
        </w:rPr>
        <w:t>ԱԲՈՎՅԱՆ</w:t>
      </w:r>
      <w:proofErr w:type="gramEnd"/>
      <w:r w:rsidRPr="00062587">
        <w:rPr>
          <w:rFonts w:ascii="GHEA Grapalat" w:eastAsia="Times New Roman" w:hAnsi="GHEA Grapalat" w:cs="Sylfaen"/>
          <w:b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Arial Armenian"/>
          <w:b/>
          <w:color w:val="000000"/>
          <w:lang w:val="ru-RU"/>
        </w:rPr>
        <w:t xml:space="preserve"> </w:t>
      </w:r>
      <w:r w:rsidRPr="00062587">
        <w:rPr>
          <w:rFonts w:ascii="GHEA Grapalat" w:eastAsia="Times New Roman" w:hAnsi="GHEA Grapalat" w:cs="Sylfaen"/>
          <w:b/>
          <w:color w:val="000000"/>
          <w:lang w:val="ru-RU"/>
        </w:rPr>
        <w:t>ՀԱՄԱՅՆՔԻ</w:t>
      </w:r>
      <w:r w:rsidRPr="00062587">
        <w:rPr>
          <w:rFonts w:ascii="GHEA Grapalat" w:eastAsia="Times New Roman" w:hAnsi="GHEA Grapalat" w:cs="Arial Armenian"/>
          <w:b/>
          <w:color w:val="000000"/>
          <w:lang w:val="ru-RU"/>
        </w:rPr>
        <w:t xml:space="preserve"> </w:t>
      </w:r>
      <w:r w:rsidRPr="00062587">
        <w:rPr>
          <w:rFonts w:ascii="GHEA Grapalat" w:eastAsia="Times New Roman" w:hAnsi="GHEA Grapalat" w:cs="Arial Armenian"/>
          <w:b/>
          <w:color w:val="000000"/>
          <w:lang w:val="hy-AM"/>
        </w:rPr>
        <w:br/>
      </w:r>
      <w:r w:rsidRPr="00062587">
        <w:rPr>
          <w:rFonts w:ascii="GHEA Grapalat" w:eastAsia="Times New Roman" w:hAnsi="GHEA Grapalat" w:cs="Arial Armenian"/>
          <w:b/>
          <w:color w:val="000000"/>
          <w:lang w:val="ru-RU"/>
        </w:rPr>
        <w:t xml:space="preserve"> 20</w:t>
      </w:r>
      <w:r w:rsidRPr="00062587">
        <w:rPr>
          <w:rFonts w:ascii="GHEA Grapalat" w:eastAsia="Times New Roman" w:hAnsi="GHEA Grapalat" w:cs="Arial Armenian"/>
          <w:b/>
          <w:color w:val="000000"/>
          <w:lang w:val="hy-AM"/>
        </w:rPr>
        <w:t>2</w:t>
      </w:r>
      <w:r w:rsidRPr="00062587">
        <w:rPr>
          <w:rFonts w:ascii="GHEA Grapalat" w:eastAsia="Times New Roman" w:hAnsi="GHEA Grapalat" w:cs="Arial Armenian"/>
          <w:b/>
          <w:color w:val="000000"/>
          <w:lang w:val="ru-RU"/>
        </w:rPr>
        <w:t xml:space="preserve">5  </w:t>
      </w:r>
      <w:r w:rsidRPr="00062587">
        <w:rPr>
          <w:rFonts w:ascii="GHEA Grapalat" w:eastAsia="Times New Roman" w:hAnsi="GHEA Grapalat" w:cs="Sylfaen"/>
          <w:b/>
          <w:color w:val="000000"/>
          <w:lang w:val="ru-RU"/>
        </w:rPr>
        <w:t>ԹՎԱԿԱՆԻ</w:t>
      </w:r>
      <w:r w:rsidRPr="00062587">
        <w:rPr>
          <w:rFonts w:ascii="GHEA Grapalat" w:eastAsia="Times New Roman" w:hAnsi="GHEA Grapalat" w:cs="Arial Armenian"/>
          <w:b/>
          <w:color w:val="000000"/>
          <w:lang w:val="ru-RU"/>
        </w:rPr>
        <w:t xml:space="preserve">  </w:t>
      </w:r>
      <w:r w:rsidRPr="00062587">
        <w:rPr>
          <w:rFonts w:ascii="GHEA Grapalat" w:eastAsia="Times New Roman" w:hAnsi="GHEA Grapalat" w:cs="Sylfaen"/>
          <w:b/>
          <w:color w:val="000000"/>
          <w:lang w:val="ru-RU"/>
        </w:rPr>
        <w:t>ԲՅՈՒՋԵԻ</w:t>
      </w:r>
      <w:r w:rsidRPr="00062587">
        <w:rPr>
          <w:rFonts w:ascii="GHEA Grapalat" w:eastAsia="Times New Roman" w:hAnsi="GHEA Grapalat" w:cs="Arial Armenian"/>
          <w:b/>
          <w:color w:val="000000"/>
          <w:lang w:val="ru-RU"/>
        </w:rPr>
        <w:t xml:space="preserve"> </w:t>
      </w:r>
      <w:r w:rsidR="00BC72E1">
        <w:rPr>
          <w:rFonts w:ascii="GHEA Grapalat" w:eastAsia="Times New Roman" w:hAnsi="GHEA Grapalat" w:cs="Arial Armenian"/>
          <w:b/>
          <w:color w:val="000000"/>
          <w:lang w:val="hy-AM"/>
        </w:rPr>
        <w:t>ԻՆՆ ԱՄՍՎԱ</w:t>
      </w:r>
      <w:r w:rsidRPr="00062587">
        <w:rPr>
          <w:rFonts w:ascii="GHEA Grapalat" w:eastAsia="Times New Roman" w:hAnsi="GHEA Grapalat" w:cs="Arial Armenian"/>
          <w:b/>
          <w:color w:val="000000"/>
          <w:lang w:val="ru-RU"/>
        </w:rPr>
        <w:t xml:space="preserve">  </w:t>
      </w:r>
      <w:r w:rsidRPr="00062587">
        <w:rPr>
          <w:rFonts w:ascii="GHEA Grapalat" w:eastAsia="Times New Roman" w:hAnsi="GHEA Grapalat" w:cs="Arial Armenian"/>
          <w:b/>
          <w:color w:val="000000"/>
          <w:lang w:val="hy-AM"/>
        </w:rPr>
        <w:br/>
      </w:r>
      <w:r w:rsidRPr="00062587">
        <w:rPr>
          <w:rFonts w:ascii="GHEA Grapalat" w:eastAsia="Times New Roman" w:hAnsi="GHEA Grapalat" w:cs="Sylfaen"/>
          <w:b/>
          <w:color w:val="000000"/>
          <w:lang w:val="ru-RU"/>
        </w:rPr>
        <w:t>ԵԿԱՄՈՒՏՆԵՐԻ</w:t>
      </w:r>
      <w:r w:rsidRPr="00062587">
        <w:rPr>
          <w:rFonts w:ascii="GHEA Grapalat" w:eastAsia="Times New Roman" w:hAnsi="GHEA Grapalat" w:cs="Arial Armenian"/>
          <w:b/>
          <w:color w:val="000000"/>
          <w:lang w:val="ru-RU"/>
        </w:rPr>
        <w:t xml:space="preserve">  </w:t>
      </w:r>
      <w:r w:rsidRPr="00062587">
        <w:rPr>
          <w:rFonts w:ascii="GHEA Grapalat" w:eastAsia="Times New Roman" w:hAnsi="GHEA Grapalat" w:cs="Sylfaen"/>
          <w:b/>
          <w:color w:val="000000"/>
          <w:lang w:val="ru-RU"/>
        </w:rPr>
        <w:t>ԵՎ</w:t>
      </w:r>
      <w:r w:rsidRPr="00062587">
        <w:rPr>
          <w:rFonts w:ascii="GHEA Grapalat" w:eastAsia="Times New Roman" w:hAnsi="GHEA Grapalat" w:cs="Arial Armenian"/>
          <w:b/>
          <w:color w:val="000000"/>
          <w:lang w:val="ru-RU"/>
        </w:rPr>
        <w:t xml:space="preserve">  </w:t>
      </w:r>
      <w:r w:rsidRPr="00062587">
        <w:rPr>
          <w:rFonts w:ascii="GHEA Grapalat" w:eastAsia="Times New Roman" w:hAnsi="GHEA Grapalat" w:cs="Sylfaen"/>
          <w:b/>
          <w:color w:val="000000"/>
          <w:lang w:val="ru-RU"/>
        </w:rPr>
        <w:t>ԾԱԽՍԵՐԻ</w:t>
      </w:r>
      <w:r w:rsidRPr="00062587">
        <w:rPr>
          <w:rFonts w:ascii="GHEA Grapalat" w:eastAsia="Times New Roman" w:hAnsi="GHEA Grapalat" w:cs="Arial Armenian"/>
          <w:b/>
          <w:color w:val="000000"/>
          <w:lang w:val="ru-RU"/>
        </w:rPr>
        <w:t xml:space="preserve">   </w:t>
      </w:r>
      <w:r w:rsidRPr="00062587">
        <w:rPr>
          <w:rFonts w:ascii="GHEA Grapalat" w:eastAsia="Times New Roman" w:hAnsi="GHEA Grapalat" w:cs="Sylfaen"/>
          <w:b/>
          <w:color w:val="000000"/>
          <w:lang w:val="ru-RU"/>
        </w:rPr>
        <w:t>ԿԱՏԱՐՈՂԱԿԱՆԻ</w:t>
      </w:r>
      <w:r w:rsidRPr="00062587">
        <w:rPr>
          <w:rFonts w:ascii="GHEA Grapalat" w:eastAsia="Times New Roman" w:hAnsi="GHEA Grapalat" w:cs="Arial Armenian"/>
          <w:b/>
          <w:color w:val="000000"/>
          <w:lang w:val="ru-RU"/>
        </w:rPr>
        <w:t xml:space="preserve">   </w:t>
      </w:r>
      <w:r w:rsidRPr="00062587">
        <w:rPr>
          <w:rFonts w:ascii="GHEA Grapalat" w:eastAsia="Times New Roman" w:hAnsi="GHEA Grapalat" w:cs="Sylfaen"/>
          <w:b/>
          <w:color w:val="000000"/>
          <w:lang w:val="ru-RU"/>
        </w:rPr>
        <w:t>ՄԱՍԻՆ</w:t>
      </w:r>
    </w:p>
    <w:p w14:paraId="189A1DD1" w14:textId="77777777" w:rsidR="000F3F01" w:rsidRPr="00062587" w:rsidRDefault="000F3F01" w:rsidP="00BC72E1">
      <w:pPr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lang w:val="ru-RU"/>
        </w:rPr>
      </w:pPr>
    </w:p>
    <w:p w14:paraId="6B7698BD" w14:textId="63F50C48" w:rsidR="000F3F01" w:rsidRPr="00062587" w:rsidRDefault="000F3F01" w:rsidP="00BC72E1">
      <w:pPr>
        <w:spacing w:after="0" w:line="360" w:lineRule="auto"/>
        <w:jc w:val="both"/>
        <w:rPr>
          <w:rFonts w:ascii="GHEA Grapalat" w:eastAsia="Times New Roman" w:hAnsi="GHEA Grapalat" w:cs="Arial Armenian"/>
          <w:color w:val="000000"/>
          <w:lang w:val="hy-AM"/>
        </w:rPr>
      </w:pPr>
      <w:r w:rsidRPr="00062587">
        <w:rPr>
          <w:rFonts w:ascii="GHEA Grapalat" w:eastAsia="Times New Roman" w:hAnsi="GHEA Grapalat" w:cs="Times New Roman"/>
          <w:color w:val="000000"/>
          <w:lang w:val="ru-RU"/>
        </w:rPr>
        <w:t xml:space="preserve"> </w:t>
      </w:r>
      <w:proofErr w:type="spellStart"/>
      <w:r w:rsidRPr="00062587">
        <w:rPr>
          <w:rFonts w:ascii="GHEA Grapalat" w:eastAsia="Times New Roman" w:hAnsi="GHEA Grapalat" w:cs="Sylfaen"/>
          <w:color w:val="000000"/>
          <w:lang w:val="ru-RU"/>
        </w:rPr>
        <w:t>Աբովյան</w:t>
      </w:r>
      <w:proofErr w:type="spellEnd"/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համայ</w:t>
      </w:r>
      <w:proofErr w:type="spellStart"/>
      <w:r w:rsidRPr="00062587">
        <w:rPr>
          <w:rFonts w:ascii="GHEA Grapalat" w:eastAsia="Times New Roman" w:hAnsi="GHEA Grapalat" w:cs="Sylfaen"/>
          <w:color w:val="000000"/>
          <w:lang w:val="ru-RU"/>
        </w:rPr>
        <w:t>նքի</w:t>
      </w:r>
      <w:proofErr w:type="spellEnd"/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Times New Roman"/>
          <w:color w:val="000000"/>
          <w:lang w:val="ru-RU"/>
        </w:rPr>
        <w:t>20</w:t>
      </w:r>
      <w:r w:rsidRPr="00062587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Pr="00062587">
        <w:rPr>
          <w:rFonts w:ascii="GHEA Grapalat" w:eastAsia="Times New Roman" w:hAnsi="GHEA Grapalat" w:cs="Times New Roman"/>
          <w:color w:val="000000"/>
          <w:lang w:val="ru-RU"/>
        </w:rPr>
        <w:t xml:space="preserve">5 </w:t>
      </w:r>
      <w:proofErr w:type="spellStart"/>
      <w:r w:rsidRPr="00062587">
        <w:rPr>
          <w:rFonts w:ascii="GHEA Grapalat" w:eastAsia="Times New Roman" w:hAnsi="GHEA Grapalat" w:cs="Sylfaen"/>
          <w:color w:val="000000"/>
          <w:lang w:val="ru-RU"/>
        </w:rPr>
        <w:t>թվականի</w:t>
      </w:r>
      <w:proofErr w:type="spellEnd"/>
      <w:r w:rsidRPr="00062587">
        <w:rPr>
          <w:rFonts w:ascii="GHEA Grapalat" w:eastAsia="Times New Roman" w:hAnsi="GHEA Grapalat" w:cs="Arial Armenian"/>
          <w:color w:val="000000"/>
          <w:lang w:val="ru-RU"/>
        </w:rPr>
        <w:t xml:space="preserve"> </w:t>
      </w:r>
      <w:proofErr w:type="spellStart"/>
      <w:r w:rsidRPr="00062587">
        <w:rPr>
          <w:rFonts w:ascii="GHEA Grapalat" w:eastAsia="Times New Roman" w:hAnsi="GHEA Grapalat" w:cs="Sylfaen"/>
          <w:color w:val="000000"/>
          <w:lang w:val="ru-RU"/>
        </w:rPr>
        <w:t>բյուջե</w:t>
      </w:r>
      <w:proofErr w:type="spellEnd"/>
      <w:r w:rsidRPr="00062587">
        <w:rPr>
          <w:rFonts w:ascii="GHEA Grapalat" w:eastAsia="Times New Roman" w:hAnsi="GHEA Grapalat" w:cs="Sylfaen"/>
          <w:color w:val="000000"/>
          <w:lang w:val="hy-AM"/>
        </w:rPr>
        <w:t>ի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A4290B">
        <w:rPr>
          <w:rFonts w:ascii="GHEA Grapalat" w:eastAsia="Times New Roman" w:hAnsi="GHEA Grapalat" w:cs="Arial Armenian"/>
          <w:color w:val="000000"/>
          <w:lang w:val="hy-AM"/>
        </w:rPr>
        <w:t>ինն ամսում</w:t>
      </w:r>
      <w:r w:rsidRPr="00062587">
        <w:rPr>
          <w:rFonts w:ascii="GHEA Grapalat" w:eastAsia="Times New Roman" w:hAnsi="GHEA Grapalat" w:cs="Arial Armenian"/>
          <w:color w:val="000000"/>
          <w:lang w:val="ru-RU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վարչական բյուջեի </w:t>
      </w:r>
      <w:proofErr w:type="spellStart"/>
      <w:proofErr w:type="gramStart"/>
      <w:r w:rsidRPr="00062587">
        <w:rPr>
          <w:rFonts w:ascii="GHEA Grapalat" w:eastAsia="Times New Roman" w:hAnsi="GHEA Grapalat" w:cs="Sylfaen"/>
          <w:color w:val="000000"/>
          <w:lang w:val="ru-RU"/>
        </w:rPr>
        <w:t>եկամտային</w:t>
      </w:r>
      <w:proofErr w:type="spellEnd"/>
      <w:r w:rsidRPr="00062587">
        <w:rPr>
          <w:rFonts w:ascii="GHEA Grapalat" w:eastAsia="Times New Roman" w:hAnsi="GHEA Grapalat" w:cs="Arial Armenian"/>
          <w:color w:val="000000"/>
          <w:lang w:val="ru-RU"/>
        </w:rPr>
        <w:t xml:space="preserve">  </w:t>
      </w:r>
      <w:proofErr w:type="spellStart"/>
      <w:r w:rsidRPr="00062587">
        <w:rPr>
          <w:rFonts w:ascii="GHEA Grapalat" w:eastAsia="Times New Roman" w:hAnsi="GHEA Grapalat" w:cs="Sylfaen"/>
          <w:color w:val="000000"/>
          <w:lang w:val="ru-RU"/>
        </w:rPr>
        <w:t>մասով</w:t>
      </w:r>
      <w:proofErr w:type="spellEnd"/>
      <w:proofErr w:type="gramEnd"/>
      <w:r w:rsidRPr="00062587">
        <w:rPr>
          <w:rFonts w:ascii="GHEA Grapalat" w:eastAsia="Times New Roman" w:hAnsi="GHEA Grapalat" w:cs="Arial Armenian"/>
          <w:color w:val="000000"/>
          <w:lang w:val="ru-RU"/>
        </w:rPr>
        <w:t xml:space="preserve"> </w:t>
      </w:r>
      <w:proofErr w:type="spellStart"/>
      <w:r w:rsidRPr="00062587">
        <w:rPr>
          <w:rFonts w:ascii="GHEA Grapalat" w:eastAsia="Times New Roman" w:hAnsi="GHEA Grapalat" w:cs="Sylfaen"/>
          <w:color w:val="000000"/>
          <w:lang w:val="ru-RU"/>
        </w:rPr>
        <w:t>նախատեսված</w:t>
      </w:r>
      <w:proofErr w:type="spellEnd"/>
      <w:r w:rsidRPr="00062587">
        <w:rPr>
          <w:rFonts w:ascii="GHEA Grapalat" w:eastAsia="Times New Roman" w:hAnsi="GHEA Grapalat" w:cs="Arial Armenian"/>
          <w:color w:val="000000"/>
          <w:lang w:val="ru-RU"/>
        </w:rPr>
        <w:t xml:space="preserve">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proofErr w:type="spellStart"/>
      <w:r w:rsidRPr="00062587">
        <w:rPr>
          <w:rFonts w:ascii="GHEA Grapalat" w:eastAsia="Times New Roman" w:hAnsi="GHEA Grapalat" w:cs="Sylfaen"/>
          <w:color w:val="000000"/>
          <w:lang w:val="ru-RU"/>
        </w:rPr>
        <w:t>փաստացի</w:t>
      </w:r>
      <w:proofErr w:type="spellEnd"/>
      <w:r w:rsidRPr="00062587">
        <w:rPr>
          <w:rFonts w:ascii="GHEA Grapalat" w:eastAsia="Times New Roman" w:hAnsi="GHEA Grapalat" w:cs="Arial Armenian"/>
          <w:color w:val="000000"/>
          <w:lang w:val="ru-RU"/>
        </w:rPr>
        <w:t xml:space="preserve"> 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>եկամուտը</w:t>
      </w:r>
      <w:r w:rsidRPr="00062587">
        <w:rPr>
          <w:rFonts w:ascii="GHEA Grapalat" w:eastAsia="Times New Roman" w:hAnsi="GHEA Grapalat" w:cs="Arial Armenian"/>
          <w:color w:val="000000"/>
          <w:lang w:val="ru-RU"/>
        </w:rPr>
        <w:t xml:space="preserve">  </w:t>
      </w:r>
      <w:proofErr w:type="spellStart"/>
      <w:r w:rsidRPr="00062587">
        <w:rPr>
          <w:rFonts w:ascii="GHEA Grapalat" w:eastAsia="Times New Roman" w:hAnsi="GHEA Grapalat" w:cs="Sylfaen"/>
          <w:color w:val="000000"/>
          <w:lang w:val="ru-RU"/>
        </w:rPr>
        <w:t>կազմել</w:t>
      </w:r>
      <w:proofErr w:type="spellEnd"/>
      <w:r w:rsidRPr="00062587">
        <w:rPr>
          <w:rFonts w:ascii="GHEA Grapalat" w:eastAsia="Times New Roman" w:hAnsi="GHEA Grapalat" w:cs="Arial Armenian"/>
          <w:color w:val="000000"/>
          <w:lang w:val="ru-RU"/>
        </w:rPr>
        <w:t xml:space="preserve">  </w:t>
      </w:r>
      <w:r w:rsidRPr="00062587">
        <w:rPr>
          <w:rFonts w:ascii="GHEA Grapalat" w:eastAsia="Times New Roman" w:hAnsi="GHEA Grapalat" w:cs="Sylfaen"/>
          <w:color w:val="000000"/>
          <w:lang w:val="ru-RU"/>
        </w:rPr>
        <w:t>է</w:t>
      </w:r>
      <w:r w:rsidRPr="00062587">
        <w:rPr>
          <w:rFonts w:ascii="GHEA Grapalat" w:eastAsia="Times New Roman" w:hAnsi="GHEA Grapalat" w:cs="Arial Armenian"/>
          <w:color w:val="000000"/>
          <w:lang w:val="ru-RU"/>
        </w:rPr>
        <w:t xml:space="preserve"> </w:t>
      </w:r>
      <w:r w:rsidR="001B5BFF">
        <w:rPr>
          <w:rFonts w:ascii="GHEA Grapalat" w:eastAsia="Times New Roman" w:hAnsi="GHEA Grapalat" w:cs="Arial Armenian"/>
          <w:color w:val="000000"/>
          <w:lang w:val="hy-AM"/>
        </w:rPr>
        <w:t>4</w:t>
      </w:r>
      <w:r w:rsidR="001B5BFF">
        <w:rPr>
          <w:rFonts w:ascii="Calibri" w:eastAsia="Times New Roman" w:hAnsi="Calibri" w:cs="Calibri"/>
          <w:color w:val="000000"/>
          <w:lang w:val="hy-AM"/>
        </w:rPr>
        <w:t> </w:t>
      </w:r>
      <w:r w:rsidR="001B5BFF">
        <w:rPr>
          <w:rFonts w:ascii="GHEA Grapalat" w:eastAsia="Times New Roman" w:hAnsi="GHEA Grapalat" w:cs="Arial Armenian"/>
          <w:color w:val="000000"/>
          <w:lang w:val="hy-AM"/>
        </w:rPr>
        <w:t>092</w:t>
      </w:r>
      <w:r w:rsidR="001B5BFF">
        <w:rPr>
          <w:rFonts w:ascii="Calibri" w:eastAsia="Times New Roman" w:hAnsi="Calibri" w:cs="Calibri"/>
          <w:color w:val="000000"/>
          <w:lang w:val="hy-AM"/>
        </w:rPr>
        <w:t> </w:t>
      </w:r>
      <w:r w:rsidR="001B5BFF">
        <w:rPr>
          <w:rFonts w:ascii="GHEA Grapalat" w:eastAsia="Times New Roman" w:hAnsi="GHEA Grapalat" w:cs="Arial Armenian"/>
          <w:color w:val="000000"/>
          <w:lang w:val="hy-AM"/>
        </w:rPr>
        <w:t xml:space="preserve">869.4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հազար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դրամ, որը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>տարեկան ծրագրի նկատմամբ (5</w:t>
      </w:r>
      <w:r w:rsidRPr="00062587">
        <w:rPr>
          <w:rFonts w:ascii="Calibri" w:eastAsia="Times New Roman" w:hAnsi="Calibri" w:cs="Calibri"/>
          <w:color w:val="000000"/>
          <w:lang w:val="hy-AM"/>
        </w:rPr>
        <w:t> 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>553</w:t>
      </w:r>
      <w:r w:rsidRPr="00062587">
        <w:rPr>
          <w:rFonts w:ascii="Calibri" w:eastAsia="Times New Roman" w:hAnsi="Calibri" w:cs="Calibri"/>
          <w:color w:val="000000"/>
          <w:lang w:val="hy-AM"/>
        </w:rPr>
        <w:t> 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430.0 հազար դրամ) կատարվել է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73.7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%-ով (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տե՛ս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հատված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1):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Նախորդ տարվա նույն ժամանակահատվածի նկատմամբ գերակատարվել է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6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.1 %-ով կամ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584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 xml:space="preserve">704.4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հազար դրամով։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ab/>
      </w:r>
    </w:p>
    <w:p w14:paraId="3FCE853E" w14:textId="77777777" w:rsidR="000F3F01" w:rsidRPr="00062587" w:rsidRDefault="000F3F01" w:rsidP="00BC72E1">
      <w:pPr>
        <w:spacing w:after="0" w:line="360" w:lineRule="auto"/>
        <w:jc w:val="both"/>
        <w:rPr>
          <w:rFonts w:ascii="GHEA Grapalat" w:eastAsia="Times New Roman" w:hAnsi="GHEA Grapalat" w:cs="Arial Armenian"/>
          <w:color w:val="000000"/>
          <w:lang w:val="hy-AM"/>
        </w:rPr>
      </w:pPr>
      <w:r w:rsidRPr="00062587">
        <w:rPr>
          <w:rFonts w:ascii="GHEA Grapalat" w:eastAsia="Times New Roman" w:hAnsi="GHEA Grapalat" w:cs="Sylfaen"/>
          <w:b/>
          <w:i/>
          <w:color w:val="000000"/>
          <w:lang w:val="hy-AM"/>
        </w:rPr>
        <w:t>Ըստ</w:t>
      </w:r>
      <w:r w:rsidRPr="00062587">
        <w:rPr>
          <w:rFonts w:ascii="GHEA Grapalat" w:eastAsia="Times New Roman" w:hAnsi="GHEA Grapalat" w:cs="Arial Armenian"/>
          <w:b/>
          <w:i/>
          <w:color w:val="000000"/>
          <w:lang w:val="hy-AM"/>
        </w:rPr>
        <w:t xml:space="preserve">  </w:t>
      </w:r>
      <w:r w:rsidRPr="00062587">
        <w:rPr>
          <w:rFonts w:ascii="GHEA Grapalat" w:eastAsia="Times New Roman" w:hAnsi="GHEA Grapalat" w:cs="Sylfaen"/>
          <w:b/>
          <w:i/>
          <w:color w:val="000000"/>
          <w:lang w:val="hy-AM"/>
        </w:rPr>
        <w:t>հարկատեսակների</w:t>
      </w:r>
      <w:r w:rsidRPr="00062587">
        <w:rPr>
          <w:rFonts w:ascii="GHEA Grapalat" w:eastAsia="Times New Roman" w:hAnsi="GHEA Grapalat" w:cs="Arial Armenian"/>
          <w:b/>
          <w:i/>
          <w:color w:val="000000"/>
          <w:lang w:val="hy-AM"/>
        </w:rPr>
        <w:t xml:space="preserve">  </w:t>
      </w:r>
      <w:r w:rsidRPr="00062587">
        <w:rPr>
          <w:rFonts w:ascii="GHEA Grapalat" w:eastAsia="Times New Roman" w:hAnsi="GHEA Grapalat" w:cs="Sylfaen"/>
          <w:b/>
          <w:i/>
          <w:color w:val="000000"/>
          <w:lang w:val="hy-AM"/>
        </w:rPr>
        <w:t>կատարողականը</w:t>
      </w:r>
      <w:r w:rsidRPr="00062587">
        <w:rPr>
          <w:rFonts w:ascii="GHEA Grapalat" w:eastAsia="Times New Roman" w:hAnsi="GHEA Grapalat" w:cs="Arial Armenian"/>
          <w:b/>
          <w:i/>
          <w:color w:val="000000"/>
          <w:lang w:val="hy-AM"/>
        </w:rPr>
        <w:t xml:space="preserve">  </w:t>
      </w:r>
      <w:r w:rsidRPr="00062587">
        <w:rPr>
          <w:rFonts w:ascii="GHEA Grapalat" w:eastAsia="Times New Roman" w:hAnsi="GHEA Grapalat" w:cs="Sylfaen"/>
          <w:b/>
          <w:i/>
          <w:color w:val="000000"/>
          <w:lang w:val="hy-AM"/>
        </w:rPr>
        <w:t>ունի</w:t>
      </w:r>
      <w:r w:rsidRPr="00062587">
        <w:rPr>
          <w:rFonts w:ascii="GHEA Grapalat" w:eastAsia="Times New Roman" w:hAnsi="GHEA Grapalat" w:cs="Arial Armenian"/>
          <w:b/>
          <w:i/>
          <w:color w:val="000000"/>
          <w:lang w:val="hy-AM"/>
        </w:rPr>
        <w:t xml:space="preserve">  </w:t>
      </w:r>
      <w:r w:rsidRPr="00062587">
        <w:rPr>
          <w:rFonts w:ascii="GHEA Grapalat" w:eastAsia="Times New Roman" w:hAnsi="GHEA Grapalat" w:cs="Sylfaen"/>
          <w:b/>
          <w:i/>
          <w:color w:val="000000"/>
          <w:lang w:val="hy-AM"/>
        </w:rPr>
        <w:t>հետևյալ</w:t>
      </w:r>
      <w:r w:rsidRPr="00062587">
        <w:rPr>
          <w:rFonts w:ascii="GHEA Grapalat" w:eastAsia="Times New Roman" w:hAnsi="GHEA Grapalat" w:cs="Arial Armenian"/>
          <w:b/>
          <w:i/>
          <w:color w:val="000000"/>
          <w:lang w:val="hy-AM"/>
        </w:rPr>
        <w:t xml:space="preserve">  </w:t>
      </w:r>
      <w:r w:rsidRPr="00062587">
        <w:rPr>
          <w:rFonts w:ascii="GHEA Grapalat" w:eastAsia="Times New Roman" w:hAnsi="GHEA Grapalat" w:cs="Sylfaen"/>
          <w:b/>
          <w:i/>
          <w:color w:val="000000"/>
          <w:lang w:val="hy-AM"/>
        </w:rPr>
        <w:t>տեսքը</w:t>
      </w:r>
      <w:r w:rsidRPr="00062587">
        <w:rPr>
          <w:rFonts w:ascii="GHEA Grapalat" w:eastAsia="Times New Roman" w:hAnsi="GHEA Grapalat" w:cs="Arial Armenian"/>
          <w:b/>
          <w:i/>
          <w:color w:val="000000"/>
          <w:lang w:val="hy-AM"/>
        </w:rPr>
        <w:t xml:space="preserve"> .</w:t>
      </w:r>
      <w:r w:rsidRPr="00062587">
        <w:rPr>
          <w:rFonts w:ascii="GHEA Grapalat" w:eastAsia="Times New Roman" w:hAnsi="GHEA Grapalat" w:cs="Arial Armenian"/>
          <w:b/>
          <w:i/>
          <w:color w:val="000000"/>
          <w:lang w:val="hy-AM"/>
        </w:rPr>
        <w:tab/>
      </w:r>
    </w:p>
    <w:p w14:paraId="70DA7BA7" w14:textId="5F3FD759" w:rsidR="000F3F01" w:rsidRPr="00062587" w:rsidRDefault="000F3F01" w:rsidP="00BC72E1">
      <w:pPr>
        <w:spacing w:after="0" w:line="360" w:lineRule="auto"/>
        <w:jc w:val="both"/>
        <w:rPr>
          <w:rFonts w:ascii="GHEA Grapalat" w:eastAsia="Times New Roman" w:hAnsi="GHEA Grapalat" w:cs="Arial Armenian"/>
          <w:color w:val="000000"/>
          <w:lang w:val="hy-AM"/>
        </w:rPr>
      </w:pPr>
      <w:r w:rsidRPr="00062587">
        <w:rPr>
          <w:rFonts w:ascii="GHEA Grapalat" w:eastAsia="Times New Roman" w:hAnsi="GHEA Grapalat" w:cs="Sylfaen"/>
          <w:color w:val="000000"/>
          <w:lang w:val="hy-AM"/>
        </w:rPr>
        <w:t>Հաշվետու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ժամանակաշրջանում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գույքային հարկեր անշարժ գույքի 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փաստացի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եկամուտը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 կազմել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է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475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602.3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հազար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դրամ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,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որը կազմում է վարչական բյուջեի եկամուտների 1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1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6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          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>%-ը, իսկ տարեկան պլանի նկատմամբ  կատարվել է 6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7.1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%-ով: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Նախորդ տարվա նույն ժամանակահատվածի նկատմամբ գերակատարվել է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56.5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%-ով կամ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171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638.4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դրամով։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br/>
        <w:t>Գույքային հարկեր այլ  գույքից (փոխադրամիջոցների) գ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ծով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փաստացի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եկամուտը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կազմել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է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456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057.1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հազար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դրամ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,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որը կազմում է վարչական բյուջեի եկամուտների 1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1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1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%-ը, իսկ տարեկան պլանի նկատմամբ  կատարվել է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6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>7.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6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%-ով: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Նախորդ տարվա նույն ժամանակահատվածի նկատմամբ գերակատարվել է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3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3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%-ով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 xml:space="preserve"> կամ 14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394.1 հազար դրամով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։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Տեղական տուրքերի գ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ծով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փաստացի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եկամուտը 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կազմել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է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610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813.2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հազար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դրամ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,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որը կազմում է վարչական բյուջեի եկամուտների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1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5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.0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>%-ը,  տարեկան պլանի նկատմամբ  կատարվելով  1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19.6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%-ով: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Նախորդ տարվա նույն ժամանակահատվածի նկատմամբ գերակատարվել է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198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050.4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 հազար դրամով կամ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48.0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>%-ով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։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ab/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br/>
        <w:t xml:space="preserve">Պետական տուրքերի գծով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փաստացի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եկամուտը 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կազմել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է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51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940.8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հազար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դրամ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,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որը կազմում է վարչական բյուջեի եկամուտների 1.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3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%-ը,  տարեկան պլանի նկատմամբ  կատարվելով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7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>4.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2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%-ով: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Նախորդ տարվա նույն ժամանակահատվածի նկատմամբ թերակատարվել է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3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7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%-ով։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 </w:t>
      </w:r>
    </w:p>
    <w:p w14:paraId="08C6B799" w14:textId="0878726E" w:rsidR="000F3F01" w:rsidRPr="00062587" w:rsidRDefault="000F3F01" w:rsidP="00BC72E1">
      <w:pPr>
        <w:spacing w:after="0" w:line="360" w:lineRule="auto"/>
        <w:jc w:val="both"/>
        <w:rPr>
          <w:rFonts w:ascii="GHEA Grapalat" w:eastAsia="Times New Roman" w:hAnsi="GHEA Grapalat" w:cs="Arial Armenian"/>
          <w:color w:val="000000"/>
          <w:lang w:val="hy-AM"/>
        </w:rPr>
      </w:pPr>
      <w:r w:rsidRPr="00062587">
        <w:rPr>
          <w:rFonts w:ascii="GHEA Grapalat" w:eastAsia="Times New Roman" w:hAnsi="GHEA Grapalat" w:cs="Sylfaen"/>
          <w:color w:val="000000"/>
          <w:lang w:val="hy-AM"/>
        </w:rPr>
        <w:t>Պետական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բյուջեից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համահարթեցման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սկզբունքով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տրամադրվող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դոտացիայի մասով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նախատեսված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1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837 287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.6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հազար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դրամը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հատկացվել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է։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Պետական բյուջեից տրամադրվող նպատակային հատկացման` սուբվենցիայի մասով հատկացվել  է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2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331.7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հազար դրամ, որը սակայն ուղղվել է  նախորդ տարվա սուբվենցիոն ծրագրերի գծով պարտքերի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lastRenderedPageBreak/>
        <w:t>մարմանը։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ab/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br/>
        <w:t xml:space="preserve">Այլ եկամուտների գծով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փաստացի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եկամուտը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կազմել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է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661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168.9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հազար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դրամ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,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որը կազմում է վարչական բյուջեի եկամուտների 16.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2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%-ը,  իսկ տարեկան պլանի նկատմամբ  կատարվել է 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58.0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%-ով: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ab/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br/>
        <w:t>Այլ եկամուտների մեջ ներառված`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ab/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br/>
        <w:t xml:space="preserve">Գույքի վարձակալությունից եկամուտների գծով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փաստացի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եկամուտը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կազմել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է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52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 xml:space="preserve">346.7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հազար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դրամ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,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որը կազմում է վարչական բյուջեի եկամուտների 1.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3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%-ը,  իսկ տարեկան պլանի նկատմամբ  կատարվել է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73.8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%-ով,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ab/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br/>
        <w:t xml:space="preserve">Ապրանքների մատակարարումից և ծառայությունների մատուցումից եկամուտները կազմել է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4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199.9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հազար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դրամ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,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որը կազմում է վարչական բյուջեի եկամուտների 0.1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%-ը,  իսկ տարեկան պլանի նկատմամբ  կատարվել է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7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0.0 %-ով: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ab/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br/>
      </w:r>
      <w:r w:rsidRPr="00062587">
        <w:rPr>
          <w:rFonts w:ascii="GHEA Grapalat" w:eastAsia="Times New Roman" w:hAnsi="GHEA Grapalat" w:cs="Times New Roman"/>
          <w:color w:val="000000"/>
          <w:lang w:val="hy-AM"/>
        </w:rPr>
        <w:t>Վարչական գանձումներից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փաստացի եկամուտը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կազմել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է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406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347.0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հ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ազար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դրամ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,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որը կազմում է վարչական բյուջեի եկամուտների 9.9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%-ը, տարեկան պլանի նկատմամբ  կատարվել է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85.5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%-ով: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ab/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br/>
        <w:t xml:space="preserve">Տույժերից և տուգանքներից  փաստացի եկամուտը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կազմել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է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13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 xml:space="preserve">151.7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>հա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զար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դրամ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>, տարեկան պլանի նկատմամբ  կատարվելով  8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7.7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%-ով, որը կազմում է վարչական բյուջեի եկամուտների 0.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3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%-ը։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ab/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br/>
      </w:r>
      <w:r w:rsidRPr="00062587">
        <w:rPr>
          <w:rFonts w:ascii="GHEA Grapalat" w:eastAsia="Times New Roman" w:hAnsi="GHEA Grapalat" w:cs="Sylfaen"/>
          <w:color w:val="000000"/>
          <w:lang w:val="hy-AM"/>
        </w:rPr>
        <w:t>Այլ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եկամուտների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գ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ծով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փաստացի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եկամուտը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կազմել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է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185</w:t>
      </w:r>
      <w:r w:rsidR="006629FB">
        <w:rPr>
          <w:rFonts w:ascii="Calibri" w:eastAsia="Times New Roman" w:hAnsi="Calibri" w:cs="Calibri"/>
          <w:color w:val="000000"/>
          <w:lang w:val="hy-AM"/>
        </w:rPr>
        <w:t> 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123.3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հազար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դրամ որը կազմում է վարչական բյուջեի եկամուտների </w:t>
      </w:r>
      <w:r w:rsidR="006629FB">
        <w:rPr>
          <w:rFonts w:ascii="GHEA Grapalat" w:eastAsia="Times New Roman" w:hAnsi="GHEA Grapalat" w:cs="Sylfaen"/>
          <w:color w:val="000000"/>
          <w:lang w:val="hy-AM"/>
        </w:rPr>
        <w:t>4.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5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>%-ը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, 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>տարեկան պլանի նկատմամբ  կատարվելով 4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6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>.</w:t>
      </w:r>
      <w:r w:rsidR="006629FB">
        <w:rPr>
          <w:rFonts w:ascii="GHEA Grapalat" w:eastAsia="Times New Roman" w:hAnsi="GHEA Grapalat" w:cs="Arial Armenian"/>
          <w:color w:val="000000"/>
          <w:lang w:val="hy-AM"/>
        </w:rPr>
        <w:t>3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%-ով:</w:t>
      </w:r>
      <w:r w:rsidRPr="00062587">
        <w:rPr>
          <w:rFonts w:ascii="GHEA Grapalat" w:eastAsia="Times New Roman" w:hAnsi="GHEA Grapalat" w:cs="Arial Armenian"/>
          <w:color w:val="000000"/>
          <w:lang w:val="hy-AM"/>
        </w:rPr>
        <w:tab/>
      </w:r>
    </w:p>
    <w:p w14:paraId="4A7E1ADC" w14:textId="77777777" w:rsidR="000F3F01" w:rsidRPr="00062587" w:rsidRDefault="000F3F01" w:rsidP="00BC72E1">
      <w:pPr>
        <w:spacing w:after="0" w:line="360" w:lineRule="auto"/>
        <w:rPr>
          <w:rFonts w:ascii="GHEA Grapalat" w:eastAsia="Times New Roman" w:hAnsi="GHEA Grapalat" w:cs="Sylfaen"/>
          <w:b/>
          <w:i/>
          <w:color w:val="000000"/>
          <w:lang w:val="hy-AM"/>
        </w:rPr>
      </w:pPr>
      <w:r w:rsidRPr="00062587">
        <w:rPr>
          <w:rFonts w:ascii="GHEA Grapalat" w:eastAsia="Times New Roman" w:hAnsi="GHEA Grapalat" w:cs="Sylfaen"/>
          <w:b/>
          <w:i/>
          <w:color w:val="000000"/>
          <w:lang w:val="hy-AM"/>
        </w:rPr>
        <w:t xml:space="preserve"> Ծախսերի  գծով  կատարողականը  ունի  հետևյալ  տեսքը .</w:t>
      </w:r>
    </w:p>
    <w:p w14:paraId="62D93F30" w14:textId="4359478D" w:rsidR="000F3F01" w:rsidRPr="00062587" w:rsidRDefault="000F3F01" w:rsidP="00BC72E1">
      <w:pPr>
        <w:spacing w:after="0" w:line="360" w:lineRule="auto"/>
        <w:jc w:val="both"/>
        <w:rPr>
          <w:rFonts w:ascii="GHEA Grapalat" w:eastAsia="Times New Roman" w:hAnsi="GHEA Grapalat" w:cs="Sylfaen"/>
          <w:color w:val="000000"/>
          <w:lang w:val="hy-AM"/>
        </w:rPr>
      </w:pP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Հաշվետու   ժամանակաշրջանում  փաստացի  ծախսը   կազմել  է 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4</w:t>
      </w:r>
      <w:r w:rsidR="00C3554A">
        <w:rPr>
          <w:rFonts w:ascii="Calibri" w:eastAsia="Times New Roman" w:hAnsi="Calibri" w:cs="Calibri"/>
          <w:color w:val="000000"/>
          <w:lang w:val="hy-AM"/>
        </w:rPr>
        <w:t> 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253</w:t>
      </w:r>
      <w:r w:rsidR="00C3554A">
        <w:rPr>
          <w:rFonts w:ascii="Calibri" w:eastAsia="Times New Roman" w:hAnsi="Calibri" w:cs="Calibri"/>
          <w:color w:val="000000"/>
          <w:lang w:val="hy-AM"/>
        </w:rPr>
        <w:t> 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344.9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 հազար  դրամ,  պլանի նկատմամբ այն   կատարվել  է  4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7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2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 % -ով  (տես  հատված  2):</w:t>
      </w:r>
    </w:p>
    <w:p w14:paraId="435A0967" w14:textId="036B39FD" w:rsidR="000F3F01" w:rsidRPr="00062587" w:rsidRDefault="000F3F01" w:rsidP="00BC72E1">
      <w:pPr>
        <w:spacing w:after="0" w:line="360" w:lineRule="auto"/>
        <w:jc w:val="both"/>
        <w:rPr>
          <w:rFonts w:ascii="GHEA Grapalat" w:eastAsia="Times New Roman" w:hAnsi="GHEA Grapalat" w:cs="Sylfaen"/>
          <w:color w:val="000000"/>
          <w:lang w:val="hy-AM"/>
        </w:rPr>
      </w:pP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Ընդհանուր բնույթի  հանրային ծառայությունների  հատվածին հատկացվել է 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960</w:t>
      </w:r>
      <w:r w:rsidR="00C3554A">
        <w:rPr>
          <w:rFonts w:ascii="Calibri" w:eastAsia="Times New Roman" w:hAnsi="Calibri" w:cs="Calibri"/>
          <w:color w:val="000000"/>
          <w:lang w:val="hy-AM"/>
        </w:rPr>
        <w:t> 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870.6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փաստացի կատարված  ծախսերի 2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2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6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%-ը: </w:t>
      </w:r>
    </w:p>
    <w:p w14:paraId="70277CA5" w14:textId="0B7FE3C5" w:rsidR="000F3F01" w:rsidRPr="00062587" w:rsidRDefault="000F3F01" w:rsidP="00BC72E1">
      <w:pPr>
        <w:spacing w:after="0" w:line="360" w:lineRule="auto"/>
        <w:jc w:val="both"/>
        <w:rPr>
          <w:rFonts w:ascii="GHEA Grapalat" w:eastAsia="Times New Roman" w:hAnsi="GHEA Grapalat" w:cs="Sylfaen"/>
          <w:color w:val="000000"/>
          <w:lang w:val="hy-AM"/>
        </w:rPr>
      </w:pP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Տնտեսական հարաբերությունների գծով հատվածին  հատկացվել է 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640</w:t>
      </w:r>
      <w:r w:rsidR="00C3554A">
        <w:rPr>
          <w:rFonts w:ascii="Calibri" w:eastAsia="Times New Roman" w:hAnsi="Calibri" w:cs="Calibri"/>
          <w:color w:val="000000"/>
          <w:lang w:val="hy-AM"/>
        </w:rPr>
        <w:t> 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716.4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 փաստացի կատարված  ծախսերի 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15.1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%-ը: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ab/>
      </w:r>
      <w:r w:rsidRPr="00062587">
        <w:rPr>
          <w:rFonts w:ascii="GHEA Grapalat" w:eastAsia="Times New Roman" w:hAnsi="GHEA Grapalat" w:cs="Sylfaen"/>
          <w:color w:val="000000"/>
          <w:lang w:val="hy-AM"/>
        </w:rPr>
        <w:br/>
        <w:t xml:space="preserve">Ոչ ֆինանսական ակտիվների իրացումից մուտքերը բյուջեում արտացոլվում են  տնտեսական հարաբերություններ մասում, բացասական նշանով և  հաշվետու ժամանակաշրջանում  կազմում են 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2</w:t>
      </w:r>
      <w:r w:rsidR="00C3554A">
        <w:rPr>
          <w:rFonts w:ascii="Calibri" w:eastAsia="Times New Roman" w:hAnsi="Calibri" w:cs="Calibri"/>
          <w:color w:val="000000"/>
          <w:lang w:val="hy-AM"/>
        </w:rPr>
        <w:t> 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068</w:t>
      </w:r>
      <w:r w:rsidR="00C3554A">
        <w:rPr>
          <w:rFonts w:ascii="Calibri" w:eastAsia="Times New Roman" w:hAnsi="Calibri" w:cs="Calibri"/>
          <w:color w:val="000000"/>
          <w:lang w:val="hy-AM"/>
        </w:rPr>
        <w:t> 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535.6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դրամ:</w:t>
      </w:r>
    </w:p>
    <w:p w14:paraId="35E5CA0A" w14:textId="76B30F26" w:rsidR="000F3F01" w:rsidRPr="00062587" w:rsidRDefault="000F3F01" w:rsidP="00BC72E1">
      <w:pPr>
        <w:spacing w:after="0" w:line="360" w:lineRule="auto"/>
        <w:jc w:val="both"/>
        <w:rPr>
          <w:rFonts w:ascii="GHEA Grapalat" w:eastAsia="Times New Roman" w:hAnsi="GHEA Grapalat" w:cs="Sylfaen"/>
          <w:color w:val="000000"/>
          <w:lang w:val="hy-AM"/>
        </w:rPr>
      </w:pP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Շրջակա միջավայրի պաշտպանության համար  հատկացվել է 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866</w:t>
      </w:r>
      <w:r w:rsidR="00C3554A">
        <w:rPr>
          <w:rFonts w:ascii="Calibri" w:eastAsia="Times New Roman" w:hAnsi="Calibri" w:cs="Calibri"/>
          <w:color w:val="000000"/>
          <w:lang w:val="hy-AM"/>
        </w:rPr>
        <w:t> 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870.4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փաստացի կատարված ծախսերի 20.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3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%-ը: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ab/>
      </w:r>
      <w:r w:rsidRPr="00062587">
        <w:rPr>
          <w:rFonts w:ascii="GHEA Grapalat" w:eastAsia="Times New Roman" w:hAnsi="GHEA Grapalat" w:cs="Sylfaen"/>
          <w:color w:val="000000"/>
          <w:lang w:val="hy-AM"/>
        </w:rPr>
        <w:br/>
        <w:t xml:space="preserve">Բնակարանային շինարարության և կոմունալ ծառայության  համար հատկացվել է                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265</w:t>
      </w:r>
      <w:r w:rsidR="00C3554A">
        <w:rPr>
          <w:rFonts w:ascii="Calibri" w:eastAsia="Times New Roman" w:hAnsi="Calibri" w:cs="Calibri"/>
          <w:color w:val="000000"/>
          <w:lang w:val="hy-AM"/>
        </w:rPr>
        <w:t> 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482.1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փաստացի կատարված  ծախսերի 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6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2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%-ը: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ab/>
      </w:r>
      <w:r w:rsidRPr="00062587">
        <w:rPr>
          <w:rFonts w:ascii="GHEA Grapalat" w:eastAsia="Times New Roman" w:hAnsi="GHEA Grapalat" w:cs="Sylfaen"/>
          <w:color w:val="000000"/>
          <w:lang w:val="hy-AM"/>
        </w:rPr>
        <w:br/>
        <w:t xml:space="preserve">Առողջապահության ոլորտին  հատկացվել է 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2</w:t>
      </w:r>
      <w:r w:rsidR="00C3554A">
        <w:rPr>
          <w:rFonts w:ascii="Calibri" w:eastAsia="Times New Roman" w:hAnsi="Calibri" w:cs="Calibri"/>
          <w:color w:val="000000"/>
          <w:lang w:val="hy-AM"/>
        </w:rPr>
        <w:t> 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565.6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դրամ: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ab/>
      </w:r>
    </w:p>
    <w:p w14:paraId="4B84C476" w14:textId="2F9D9C14" w:rsidR="000F3F01" w:rsidRPr="00062587" w:rsidRDefault="000F3F01" w:rsidP="00BC72E1">
      <w:pPr>
        <w:spacing w:after="0" w:line="360" w:lineRule="auto"/>
        <w:jc w:val="both"/>
        <w:rPr>
          <w:rFonts w:ascii="GHEA Grapalat" w:eastAsia="Times New Roman" w:hAnsi="GHEA Grapalat" w:cs="Sylfaen"/>
          <w:color w:val="000000"/>
          <w:lang w:val="hy-AM"/>
        </w:rPr>
      </w:pPr>
      <w:r w:rsidRPr="00062587">
        <w:rPr>
          <w:rFonts w:ascii="GHEA Grapalat" w:eastAsia="Times New Roman" w:hAnsi="GHEA Grapalat" w:cs="Sylfaen"/>
          <w:color w:val="000000"/>
          <w:lang w:val="hy-AM"/>
        </w:rPr>
        <w:lastRenderedPageBreak/>
        <w:t xml:space="preserve">Հանգիստ, մշակույթ և կրոն ոլորտի  պահպանման համար հատկացվել է 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162</w:t>
      </w:r>
      <w:r w:rsidR="00C3554A">
        <w:rPr>
          <w:rFonts w:ascii="Calibri" w:eastAsia="Times New Roman" w:hAnsi="Calibri" w:cs="Calibri"/>
          <w:color w:val="000000"/>
          <w:lang w:val="hy-AM"/>
        </w:rPr>
        <w:t> </w:t>
      </w:r>
      <w:r w:rsidR="00C3554A">
        <w:rPr>
          <w:rFonts w:ascii="GHEA Grapalat" w:eastAsia="Times New Roman" w:hAnsi="GHEA Grapalat" w:cs="Sylfaen"/>
          <w:color w:val="000000"/>
          <w:lang w:val="hy-AM"/>
        </w:rPr>
        <w:t>569.9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կազմելով փաստացի կատարված  ծախսերի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3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8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%-ը:</w:t>
      </w:r>
    </w:p>
    <w:p w14:paraId="3F71D31C" w14:textId="5D8D288F" w:rsidR="000F3F01" w:rsidRPr="00062587" w:rsidRDefault="000F3F01" w:rsidP="00BC72E1">
      <w:pPr>
        <w:spacing w:after="0" w:line="360" w:lineRule="auto"/>
        <w:jc w:val="both"/>
        <w:rPr>
          <w:rFonts w:ascii="GHEA Grapalat" w:eastAsia="Times New Roman" w:hAnsi="GHEA Grapalat" w:cs="Sylfaen"/>
          <w:color w:val="000000"/>
          <w:lang w:val="hy-AM"/>
        </w:rPr>
      </w:pPr>
      <w:r w:rsidRPr="00062587">
        <w:rPr>
          <w:rFonts w:ascii="GHEA Grapalat" w:eastAsia="Times New Roman" w:hAnsi="GHEA Grapalat" w:cs="Sylfaen"/>
          <w:color w:val="000000"/>
          <w:lang w:val="hy-AM"/>
        </w:rPr>
        <w:t>Կրթության ոլորտին է հատկացվել 1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354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009.9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փաստացի ծախսերի 34.8 %-ը, որից՝ նախադպրոցական հիմնարկների պահպանման  համար  հատկացվել է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842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980.7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փաստացի կատարված  ծախսերի 2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1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.5 %-ը, իսկ արտադպրոցական հիմնարկների պահպանման համար հատկացվել է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438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033.3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փաստացի կատարված  ծախսերի 10.3 %-ը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, ոլորտի կապիտալ ծախսերի իրականացմանն է ուղվել 72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 xml:space="preserve">995.9 հազար դրամ կամ փաստացի ծախսերի 1.7 </w:t>
      </w:r>
      <w:r w:rsidR="00B5418F" w:rsidRPr="00062587">
        <w:rPr>
          <w:rFonts w:ascii="GHEA Grapalat" w:eastAsia="Times New Roman" w:hAnsi="GHEA Grapalat" w:cs="Sylfaen"/>
          <w:color w:val="000000"/>
          <w:lang w:val="hy-AM"/>
        </w:rPr>
        <w:t>%-ը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:</w:t>
      </w:r>
      <w:r w:rsidR="00B5418F">
        <w:rPr>
          <w:rFonts w:ascii="GHEA Grapalat" w:eastAsia="Times New Roman" w:hAnsi="GHEA Grapalat" w:cs="Sylfaen"/>
          <w:color w:val="000000"/>
          <w:lang w:val="hy-AM"/>
        </w:rPr>
        <w:br/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Սոցիալական պաշտպանություն ոլորտի  համար հաշվետու ժամանակաշրջանում  հատկացվել է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26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0.0 հազար դրամ: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ab/>
      </w:r>
      <w:r w:rsidRPr="00062587">
        <w:rPr>
          <w:rFonts w:ascii="GHEA Grapalat" w:eastAsia="Times New Roman" w:hAnsi="GHEA Grapalat" w:cs="Sylfaen"/>
          <w:color w:val="000000"/>
          <w:lang w:val="hy-AM"/>
        </w:rPr>
        <w:br/>
        <w:t xml:space="preserve">Հաշվետու  ժամանակաշրջանում  ընթացիկ  ծախսերի (վարչական բյուջե)  ֆինանսավորմանը   հատկացվել  է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3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392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 xml:space="preserve">282.9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հազար   դրամ, որը  կազմում  է   փաստացի կատարված  ծախսերի 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79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8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 %-ը:  Ընթացիկ ծախսերից աշխատանքի վարձատրության հոդվածին  հատկացվել է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812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 xml:space="preserve">147.2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 կամ վարչական ծախսերի 23.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9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%-ը, ծառայությունների և ապրանքների ձեռք բերմանը՝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4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0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 կամ։ Սուբսիդիաների տեսքով  ոչ ֆինանսական պետական (hամայնքային) կազմակերպություններին է հատկացվել համայնքի վարչական բյուջեի փաստացի կատարված ծախսերի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71.1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 կամ 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2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414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779.9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դրամ։ </w:t>
      </w:r>
    </w:p>
    <w:p w14:paraId="0CBCB6C3" w14:textId="45C7DF1D" w:rsidR="000F3F01" w:rsidRPr="00062587" w:rsidRDefault="000F3F01" w:rsidP="00BC72E1">
      <w:pPr>
        <w:spacing w:after="0" w:line="360" w:lineRule="auto"/>
        <w:jc w:val="both"/>
        <w:rPr>
          <w:rFonts w:ascii="GHEA Grapalat" w:eastAsia="Times New Roman" w:hAnsi="GHEA Grapalat" w:cs="Sylfaen"/>
          <w:color w:val="000000"/>
          <w:lang w:val="hy-AM"/>
        </w:rPr>
      </w:pPr>
      <w:r w:rsidRPr="00062587">
        <w:rPr>
          <w:rFonts w:ascii="GHEA Grapalat" w:eastAsia="Times New Roman" w:hAnsi="GHEA Grapalat" w:cs="Sylfaen"/>
          <w:color w:val="000000"/>
          <w:lang w:val="hy-AM"/>
        </w:rPr>
        <w:t>Դրամաշնորհ է հատկացվել  վարչական բյուջեի ծախսերի 0.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4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%-ը, իսկ այլ ծախսերին է տրամադրվել 0.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4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%-ը, սոցիալական օգնությանը՝ 0.0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8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%-ը։</w:t>
      </w:r>
    </w:p>
    <w:p w14:paraId="3EBC054C" w14:textId="61A69D45" w:rsidR="000F3F01" w:rsidRPr="00062587" w:rsidRDefault="000F3F01" w:rsidP="00BC72E1">
      <w:pPr>
        <w:spacing w:after="0" w:line="360" w:lineRule="auto"/>
        <w:jc w:val="both"/>
        <w:rPr>
          <w:rFonts w:ascii="GHEA Grapalat" w:eastAsia="Times New Roman" w:hAnsi="GHEA Grapalat" w:cs="Sylfaen"/>
          <w:color w:val="000000"/>
          <w:lang w:val="hy-AM"/>
        </w:rPr>
      </w:pP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Հաշվետու   ժամանակաշրջանում  համայնքային  բյուջեի   ծախսերի 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20.2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  կամ            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861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 xml:space="preserve">061.9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հազար  դրամը ուղղվել է ոչ ֆինանսական ակտիվների գծով  ծախսերի   ֆինանսավորմանը, այդ  միջոցներից 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55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148.9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 հազար դրամը  կամ 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6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4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 տրամադրվել   է մեքենաններ և սարքավորումներ  ձեռք բերելու  համար,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42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331.1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դրամը կամ ֆոնդային բյուջեի ծախսերի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4.9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 հատկացվել է նախագծահետազոտական աշխատանքների կատարմանը,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691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670.2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դրամը կամ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80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3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%-ը շենքերի և շինությունների կապիտալ վերանորոգմանը,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71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911.8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դրամը կամ ֆոնդային բյուջեի ծախսերի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8.3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062587">
        <w:rPr>
          <w:rFonts w:ascii="GHEA Grapalat" w:eastAsia="Times New Roman" w:hAnsi="GHEA Grapalat" w:cs="Sylfaen"/>
          <w:color w:val="000000"/>
          <w:sz w:val="24"/>
          <w:lang w:val="hy-AM"/>
        </w:rPr>
        <w:t>%-ը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՝ շենքերի և շինությունների կառուցման աշխատանքներին: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ab/>
        <w:t xml:space="preserve"> 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br/>
        <w:t>Աբովյան  համայնքի   բյուջեի  պակասուրդը  (դեֆիցիտը)  կազմել է  3</w:t>
      </w:r>
      <w:r w:rsidRPr="00062587">
        <w:rPr>
          <w:rFonts w:ascii="Calibri" w:eastAsia="Times New Roman" w:hAnsi="Calibri" w:cs="Calibri"/>
          <w:color w:val="000000"/>
          <w:lang w:val="hy-AM"/>
        </w:rPr>
        <w:t> 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948</w:t>
      </w:r>
      <w:r w:rsidRPr="00062587">
        <w:rPr>
          <w:rFonts w:ascii="Calibri" w:eastAsia="Times New Roman" w:hAnsi="Calibri" w:cs="Calibri"/>
          <w:color w:val="000000"/>
          <w:lang w:val="hy-AM"/>
        </w:rPr>
        <w:t> 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117.9  հազար դրամ (տե՛ս  հատված  4):  Պակասուրդի (դեֆիցիտի)  ֆինանսավորմանն  է  ուղղվել  տարեսկզբի ազատ մնացորդը՝ 3</w:t>
      </w:r>
      <w:r w:rsidRPr="00062587">
        <w:rPr>
          <w:rFonts w:ascii="Calibri" w:eastAsia="Times New Roman" w:hAnsi="Calibri" w:cs="Calibri"/>
          <w:color w:val="000000"/>
          <w:lang w:val="hy-AM"/>
        </w:rPr>
        <w:t> 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>948</w:t>
      </w:r>
      <w:r w:rsidRPr="00062587">
        <w:rPr>
          <w:rFonts w:ascii="Calibri" w:eastAsia="Times New Roman" w:hAnsi="Calibri" w:cs="Calibri"/>
          <w:color w:val="000000"/>
          <w:lang w:val="hy-AM"/>
        </w:rPr>
        <w:t> 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117.0  հազար դրամ  (տե՛ս  հատված 4, 5), իսկ հաշվետու ժամանակաշրջանի վերջում բյուջեի հավելուրդը կազմել է 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1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910</w:t>
      </w:r>
      <w:r w:rsidR="00B5418F">
        <w:rPr>
          <w:rFonts w:ascii="Calibri" w:eastAsia="Times New Roman" w:hAnsi="Calibri" w:cs="Calibri"/>
          <w:color w:val="000000"/>
          <w:lang w:val="hy-AM"/>
        </w:rPr>
        <w:t> </w:t>
      </w:r>
      <w:r w:rsidR="00B5418F">
        <w:rPr>
          <w:rFonts w:ascii="GHEA Grapalat" w:eastAsia="Times New Roman" w:hAnsi="GHEA Grapalat" w:cs="Sylfaen"/>
          <w:color w:val="000000"/>
          <w:lang w:val="hy-AM"/>
        </w:rPr>
        <w:t>392.3</w:t>
      </w:r>
      <w:r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դրամ:</w:t>
      </w:r>
    </w:p>
    <w:p w14:paraId="4E23FFC3" w14:textId="77777777" w:rsidR="000F3F01" w:rsidRPr="00062587" w:rsidRDefault="000F3F01" w:rsidP="00BC72E1">
      <w:pPr>
        <w:spacing w:after="0" w:line="360" w:lineRule="auto"/>
        <w:jc w:val="both"/>
        <w:rPr>
          <w:rFonts w:ascii="GHEA Grapalat" w:eastAsia="Times New Roman" w:hAnsi="GHEA Grapalat" w:cs="Sylfaen"/>
          <w:b/>
          <w:color w:val="000000"/>
          <w:lang w:val="hy-AM"/>
        </w:rPr>
      </w:pPr>
    </w:p>
    <w:p w14:paraId="09072E1D" w14:textId="7743BF06" w:rsidR="009250DA" w:rsidRPr="00062587" w:rsidRDefault="000F3F01" w:rsidP="00A4290B">
      <w:pPr>
        <w:spacing w:after="0" w:line="360" w:lineRule="auto"/>
        <w:rPr>
          <w:rFonts w:ascii="GHEA Grapalat" w:hAnsi="GHEA Grapalat"/>
          <w:lang w:val="hy-AM"/>
        </w:rPr>
      </w:pPr>
      <w:r w:rsidRPr="00062587">
        <w:rPr>
          <w:rFonts w:ascii="GHEA Grapalat" w:eastAsia="Times New Roman" w:hAnsi="GHEA Grapalat" w:cs="Sylfaen"/>
          <w:b/>
          <w:color w:val="000000"/>
          <w:lang w:val="hy-AM"/>
        </w:rPr>
        <w:t xml:space="preserve">ՖԻՆԱՆՍԱՏՆՏԵՍԱԳԻՏԱԿԱՆ ԵՎ ԵԿԱՄՈՒՏՆԵՐԻ </w:t>
      </w:r>
      <w:r w:rsidRPr="00062587">
        <w:rPr>
          <w:rFonts w:ascii="GHEA Grapalat" w:eastAsia="Times New Roman" w:hAnsi="GHEA Grapalat" w:cs="Sylfaen"/>
          <w:b/>
          <w:color w:val="000000"/>
          <w:lang w:val="hy-AM"/>
        </w:rPr>
        <w:br/>
        <w:t xml:space="preserve">                                   ՀԱՇՎԱՌՄԱՆ ԲԱԺՆԻ ՊԵՏ`                                Ա. ՉՈԲԱՆՅԱՆ</w:t>
      </w:r>
      <w:bookmarkStart w:id="0" w:name="_GoBack"/>
      <w:bookmarkEnd w:id="0"/>
    </w:p>
    <w:sectPr w:rsidR="009250DA" w:rsidRPr="00062587" w:rsidSect="00B5418F">
      <w:footerReference w:type="default" r:id="rId7"/>
      <w:pgSz w:w="11906" w:h="16838"/>
      <w:pgMar w:top="567" w:right="737" w:bottom="851" w:left="1531" w:header="0" w:footer="0" w:gutter="0"/>
      <w:pgNumType w:start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3587" w14:textId="77777777" w:rsidR="008843C2" w:rsidRDefault="008843C2">
      <w:pPr>
        <w:spacing w:after="0" w:line="240" w:lineRule="auto"/>
      </w:pPr>
      <w:r>
        <w:separator/>
      </w:r>
    </w:p>
  </w:endnote>
  <w:endnote w:type="continuationSeparator" w:id="0">
    <w:p w14:paraId="44C43EDF" w14:textId="77777777" w:rsidR="008843C2" w:rsidRDefault="0088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F7B43" w14:textId="77777777" w:rsidR="00F201D7" w:rsidRDefault="008843C2">
    <w:pPr>
      <w:pStyle w:val="a3"/>
      <w:rPr>
        <w:rFonts w:ascii="Sylfaen" w:hAnsi="Sylfaen"/>
        <w:lang w:val="hy-AM"/>
      </w:rPr>
    </w:pPr>
  </w:p>
  <w:p w14:paraId="46388FCF" w14:textId="77777777" w:rsidR="00F201D7" w:rsidRPr="00F201D7" w:rsidRDefault="008843C2">
    <w:pPr>
      <w:pStyle w:val="a3"/>
      <w:rPr>
        <w:rFonts w:ascii="Sylfaen" w:hAnsi="Sylfaen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C9FBF" w14:textId="77777777" w:rsidR="008843C2" w:rsidRDefault="008843C2">
      <w:pPr>
        <w:spacing w:after="0" w:line="240" w:lineRule="auto"/>
      </w:pPr>
      <w:r>
        <w:separator/>
      </w:r>
    </w:p>
  </w:footnote>
  <w:footnote w:type="continuationSeparator" w:id="0">
    <w:p w14:paraId="74D4253E" w14:textId="77777777" w:rsidR="008843C2" w:rsidRDefault="0088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F3060"/>
    <w:multiLevelType w:val="multilevel"/>
    <w:tmpl w:val="12B2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E065B"/>
    <w:multiLevelType w:val="multilevel"/>
    <w:tmpl w:val="E08E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441D9"/>
    <w:multiLevelType w:val="multilevel"/>
    <w:tmpl w:val="C922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E5070"/>
    <w:multiLevelType w:val="multilevel"/>
    <w:tmpl w:val="200C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02B9D"/>
    <w:multiLevelType w:val="multilevel"/>
    <w:tmpl w:val="E512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678A6"/>
    <w:multiLevelType w:val="multilevel"/>
    <w:tmpl w:val="9E7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33070"/>
    <w:multiLevelType w:val="multilevel"/>
    <w:tmpl w:val="E134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D4EBB"/>
    <w:multiLevelType w:val="multilevel"/>
    <w:tmpl w:val="6248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46B5D"/>
    <w:multiLevelType w:val="multilevel"/>
    <w:tmpl w:val="18BE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2D3B40"/>
    <w:multiLevelType w:val="multilevel"/>
    <w:tmpl w:val="9776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15"/>
    <w:rsid w:val="00062587"/>
    <w:rsid w:val="000F3F01"/>
    <w:rsid w:val="001B5BFF"/>
    <w:rsid w:val="00540FBA"/>
    <w:rsid w:val="006629FB"/>
    <w:rsid w:val="007F2F15"/>
    <w:rsid w:val="008843C2"/>
    <w:rsid w:val="009250DA"/>
    <w:rsid w:val="009C4819"/>
    <w:rsid w:val="00A4290B"/>
    <w:rsid w:val="00B5418F"/>
    <w:rsid w:val="00BC72E1"/>
    <w:rsid w:val="00C052C8"/>
    <w:rsid w:val="00C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23B1"/>
  <w15:chartTrackingRefBased/>
  <w15:docId w15:val="{5064BB95-D048-49D7-A785-96954F48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F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F3F01"/>
  </w:style>
  <w:style w:type="paragraph" w:styleId="a5">
    <w:name w:val="Balloon Text"/>
    <w:basedOn w:val="a"/>
    <w:link w:val="a6"/>
    <w:uiPriority w:val="99"/>
    <w:semiHidden/>
    <w:unhideWhenUsed/>
    <w:rsid w:val="00BC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User</cp:lastModifiedBy>
  <cp:revision>7</cp:revision>
  <cp:lastPrinted>2025-10-06T08:00:00Z</cp:lastPrinted>
  <dcterms:created xsi:type="dcterms:W3CDTF">2025-09-30T05:48:00Z</dcterms:created>
  <dcterms:modified xsi:type="dcterms:W3CDTF">2025-10-06T08:00:00Z</dcterms:modified>
</cp:coreProperties>
</file>