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DC359" w14:textId="77777777" w:rsidR="00D37B79" w:rsidRPr="00D37B79" w:rsidRDefault="00D37B79">
      <w:pPr>
        <w:rPr>
          <w:color w:val="000000" w:themeColor="text1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7"/>
        <w:gridCol w:w="4858"/>
        <w:gridCol w:w="4855"/>
      </w:tblGrid>
      <w:tr w:rsidR="00D37B79" w:rsidRPr="00D37B79" w14:paraId="4C2E4F9E" w14:textId="77777777" w:rsidTr="00C558DE">
        <w:trPr>
          <w:tblCellSpacing w:w="0" w:type="dxa"/>
          <w:jc w:val="center"/>
        </w:trPr>
        <w:tc>
          <w:tcPr>
            <w:tcW w:w="1667" w:type="pct"/>
            <w:shd w:val="clear" w:color="auto" w:fill="FFFFFF"/>
            <w:vAlign w:val="center"/>
          </w:tcPr>
          <w:p w14:paraId="1D9BC0C4" w14:textId="2EB2B4BC" w:rsidR="00C558DE" w:rsidRPr="00D37B79" w:rsidRDefault="00C558DE" w:rsidP="00C558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67" w:type="pct"/>
            <w:shd w:val="clear" w:color="auto" w:fill="FFFFFF"/>
          </w:tcPr>
          <w:p w14:paraId="2549D04E" w14:textId="5EC7B68A" w:rsidR="00C558DE" w:rsidRPr="00D37B79" w:rsidRDefault="00C558DE" w:rsidP="00C558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66" w:type="pct"/>
            <w:shd w:val="clear" w:color="auto" w:fill="FFFFFF"/>
            <w:vAlign w:val="center"/>
            <w:hideMark/>
          </w:tcPr>
          <w:p w14:paraId="3829D061" w14:textId="7422664D" w:rsidR="00C558DE" w:rsidRPr="00D37B79" w:rsidRDefault="00C558DE" w:rsidP="00C558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kern w:val="0"/>
                <w:sz w:val="21"/>
                <w:szCs w:val="21"/>
                <w:lang w:val="hy-AM" w:eastAsia="ru-RU"/>
                <w14:ligatures w14:val="none"/>
              </w:rPr>
            </w:pPr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21"/>
                <w:szCs w:val="21"/>
                <w:lang w:val="hy-AM" w:eastAsia="ru-RU"/>
                <w14:ligatures w14:val="none"/>
              </w:rPr>
              <w:t>ՀՀ Կոտայքի մարզ Աբովյան</w:t>
            </w:r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21"/>
                <w:szCs w:val="21"/>
                <w:lang w:eastAsia="ru-RU"/>
                <w14:ligatures w14:val="none"/>
              </w:rPr>
              <w:t xml:space="preserve">  </w:t>
            </w:r>
            <w:proofErr w:type="spellStart"/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21"/>
                <w:szCs w:val="21"/>
                <w:lang w:eastAsia="ru-RU"/>
                <w14:ligatures w14:val="none"/>
              </w:rPr>
              <w:t>համայնքի</w:t>
            </w:r>
            <w:proofErr w:type="spellEnd"/>
          </w:p>
          <w:p w14:paraId="2A950966" w14:textId="3A3488E5" w:rsidR="00C558DE" w:rsidRPr="00D37B79" w:rsidRDefault="00C558DE" w:rsidP="00C558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kern w:val="0"/>
                <w:sz w:val="21"/>
                <w:szCs w:val="21"/>
                <w:lang w:val="hy-AM" w:eastAsia="ru-RU"/>
                <w14:ligatures w14:val="none"/>
              </w:rPr>
            </w:pPr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21"/>
                <w:szCs w:val="21"/>
                <w:lang w:eastAsia="ru-RU"/>
                <w14:ligatures w14:val="none"/>
              </w:rPr>
              <w:t>20</w:t>
            </w:r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21"/>
                <w:szCs w:val="21"/>
                <w:lang w:val="hy-AM" w:eastAsia="ru-RU"/>
                <w14:ligatures w14:val="none"/>
              </w:rPr>
              <w:t>2</w:t>
            </w:r>
            <w:r w:rsidR="006E1D57"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21"/>
                <w:szCs w:val="21"/>
                <w:lang w:val="hy-AM" w:eastAsia="ru-RU"/>
                <w14:ligatures w14:val="none"/>
              </w:rPr>
              <w:t>5</w:t>
            </w:r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proofErr w:type="spellStart"/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21"/>
                <w:szCs w:val="21"/>
                <w:lang w:eastAsia="ru-RU"/>
                <w14:ligatures w14:val="none"/>
              </w:rPr>
              <w:t>թվականի</w:t>
            </w:r>
            <w:proofErr w:type="spellEnd"/>
          </w:p>
          <w:p w14:paraId="32965457" w14:textId="2940AA5C" w:rsidR="00C558DE" w:rsidRPr="00D37B79" w:rsidRDefault="00C558DE" w:rsidP="00C558D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proofErr w:type="spellStart"/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21"/>
                <w:szCs w:val="21"/>
                <w:lang w:eastAsia="ru-RU"/>
                <w14:ligatures w14:val="none"/>
              </w:rPr>
              <w:t>բնապահպանական</w:t>
            </w:r>
            <w:proofErr w:type="spellEnd"/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proofErr w:type="spellStart"/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21"/>
                <w:szCs w:val="21"/>
                <w:lang w:eastAsia="ru-RU"/>
                <w14:ligatures w14:val="none"/>
              </w:rPr>
              <w:t>ծրագ</w:t>
            </w:r>
            <w:proofErr w:type="spellEnd"/>
            <w:r w:rsidR="00D37B79"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21"/>
                <w:szCs w:val="21"/>
                <w:lang w:val="hy-AM" w:eastAsia="ru-RU"/>
                <w14:ligatures w14:val="none"/>
              </w:rPr>
              <w:t>ի</w:t>
            </w:r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21"/>
                <w:szCs w:val="21"/>
                <w:lang w:eastAsia="ru-RU"/>
                <w14:ligatures w14:val="none"/>
              </w:rPr>
              <w:t>ր</w:t>
            </w:r>
          </w:p>
        </w:tc>
      </w:tr>
      <w:tr w:rsidR="00D37B79" w:rsidRPr="00D37B79" w14:paraId="01130349" w14:textId="77777777" w:rsidTr="00C558DE">
        <w:trPr>
          <w:gridAfter w:val="1"/>
          <w:wAfter w:w="1666" w:type="pct"/>
          <w:tblCellSpacing w:w="0" w:type="dxa"/>
          <w:jc w:val="center"/>
        </w:trPr>
        <w:tc>
          <w:tcPr>
            <w:tcW w:w="1667" w:type="pct"/>
            <w:shd w:val="clear" w:color="auto" w:fill="FFFFFF"/>
            <w:vAlign w:val="center"/>
          </w:tcPr>
          <w:p w14:paraId="7897F26A" w14:textId="77777777" w:rsidR="00C558DE" w:rsidRPr="00D37B79" w:rsidRDefault="00C558DE" w:rsidP="00C558DE">
            <w:pPr>
              <w:spacing w:after="120" w:line="276" w:lineRule="auto"/>
              <w:jc w:val="center"/>
              <w:rPr>
                <w:rFonts w:ascii="Sylfaen" w:eastAsia="Times New Roman" w:hAnsi="Sylfaen" w:cs="Times New Roman"/>
                <w:color w:val="000000" w:themeColor="text1"/>
                <w:kern w:val="0"/>
                <w:sz w:val="21"/>
                <w:szCs w:val="21"/>
                <w:lang w:val="hy-AM" w:eastAsia="ru-RU"/>
                <w14:ligatures w14:val="none"/>
              </w:rPr>
            </w:pPr>
            <w:proofErr w:type="spellStart"/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21"/>
                <w:szCs w:val="21"/>
                <w:lang w:eastAsia="ru-RU"/>
                <w14:ligatures w14:val="none"/>
              </w:rPr>
              <w:t>Համաձայնեցված</w:t>
            </w:r>
            <w:proofErr w:type="spellEnd"/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21"/>
                <w:szCs w:val="21"/>
                <w:lang w:eastAsia="ru-RU"/>
                <w14:ligatures w14:val="none"/>
              </w:rPr>
              <w:t xml:space="preserve"> է</w:t>
            </w:r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21"/>
                <w:szCs w:val="21"/>
                <w:lang w:val="hy-AM" w:eastAsia="ru-RU"/>
                <w14:ligatures w14:val="none"/>
              </w:rPr>
              <w:t xml:space="preserve"> </w:t>
            </w:r>
          </w:p>
          <w:p w14:paraId="783BD300" w14:textId="77777777" w:rsidR="00C558DE" w:rsidRPr="00D37B79" w:rsidRDefault="00C558DE" w:rsidP="00C558DE">
            <w:pPr>
              <w:spacing w:after="120" w:line="276" w:lineRule="auto"/>
              <w:jc w:val="center"/>
              <w:rPr>
                <w:rFonts w:ascii="Sylfaen" w:eastAsia="Times New Roman" w:hAnsi="Sylfaen" w:cs="Times New Roman"/>
                <w:color w:val="000000" w:themeColor="text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21"/>
                <w:szCs w:val="21"/>
                <w:lang w:val="hy-AM" w:eastAsia="ru-RU"/>
                <w14:ligatures w14:val="none"/>
              </w:rPr>
              <w:t>ՀՀ Շրջակա միջավայրի</w:t>
            </w:r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proofErr w:type="spellStart"/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21"/>
                <w:szCs w:val="21"/>
                <w:lang w:eastAsia="ru-RU"/>
                <w14:ligatures w14:val="none"/>
              </w:rPr>
              <w:t>նախարար</w:t>
            </w:r>
            <w:proofErr w:type="spellEnd"/>
          </w:p>
          <w:p w14:paraId="2A1AA901" w14:textId="77777777" w:rsidR="00C558DE" w:rsidRPr="00D37B79" w:rsidRDefault="00C558DE" w:rsidP="00C558DE">
            <w:pPr>
              <w:spacing w:after="120" w:line="276" w:lineRule="auto"/>
              <w:jc w:val="center"/>
              <w:rPr>
                <w:rFonts w:ascii="Sylfaen" w:eastAsia="Times New Roman" w:hAnsi="Sylfaen" w:cs="Times New Roman"/>
                <w:color w:val="000000" w:themeColor="text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15"/>
                <w:szCs w:val="15"/>
                <w:lang w:eastAsia="ru-RU"/>
                <w14:ligatures w14:val="none"/>
              </w:rPr>
              <w:t>(</w:t>
            </w:r>
            <w:proofErr w:type="spellStart"/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15"/>
                <w:szCs w:val="15"/>
                <w:lang w:eastAsia="ru-RU"/>
                <w14:ligatures w14:val="none"/>
              </w:rPr>
              <w:t>լիազոր</w:t>
            </w:r>
            <w:proofErr w:type="spellEnd"/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15"/>
                <w:szCs w:val="15"/>
                <w:lang w:eastAsia="ru-RU"/>
                <w14:ligatures w14:val="none"/>
              </w:rPr>
              <w:t xml:space="preserve"> </w:t>
            </w:r>
            <w:proofErr w:type="spellStart"/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15"/>
                <w:szCs w:val="15"/>
                <w:lang w:eastAsia="ru-RU"/>
                <w14:ligatures w14:val="none"/>
              </w:rPr>
              <w:t>մարմնի</w:t>
            </w:r>
            <w:proofErr w:type="spellEnd"/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15"/>
                <w:szCs w:val="15"/>
                <w:lang w:eastAsia="ru-RU"/>
                <w14:ligatures w14:val="none"/>
              </w:rPr>
              <w:t xml:space="preserve"> </w:t>
            </w:r>
            <w:proofErr w:type="spellStart"/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15"/>
                <w:szCs w:val="15"/>
                <w:lang w:eastAsia="ru-RU"/>
                <w14:ligatures w14:val="none"/>
              </w:rPr>
              <w:t>անվանումը</w:t>
            </w:r>
            <w:proofErr w:type="spellEnd"/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15"/>
                <w:szCs w:val="15"/>
                <w:lang w:eastAsia="ru-RU"/>
                <w14:ligatures w14:val="none"/>
              </w:rPr>
              <w:t>)</w:t>
            </w:r>
          </w:p>
          <w:p w14:paraId="5BD24488" w14:textId="77777777" w:rsidR="00C558DE" w:rsidRPr="00D37B79" w:rsidRDefault="00C558DE" w:rsidP="00C558DE">
            <w:pPr>
              <w:spacing w:after="120" w:line="276" w:lineRule="auto"/>
              <w:jc w:val="center"/>
              <w:rPr>
                <w:rFonts w:ascii="Sylfaen" w:eastAsia="Times New Roman" w:hAnsi="Sylfaen" w:cs="Times New Roman"/>
                <w:color w:val="000000" w:themeColor="text1"/>
                <w:kern w:val="0"/>
                <w:sz w:val="21"/>
                <w:szCs w:val="21"/>
                <w:lang w:val="hy-AM" w:eastAsia="ru-RU"/>
                <w14:ligatures w14:val="none"/>
              </w:rPr>
            </w:pPr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21"/>
                <w:szCs w:val="21"/>
                <w:lang w:eastAsia="ru-RU"/>
                <w14:ligatures w14:val="none"/>
              </w:rPr>
              <w:t xml:space="preserve">_______________ </w:t>
            </w:r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21"/>
                <w:szCs w:val="21"/>
                <w:lang w:val="hy-AM" w:eastAsia="ru-RU"/>
                <w14:ligatures w14:val="none"/>
              </w:rPr>
              <w:t>Հ.Սիմիդյան</w:t>
            </w:r>
          </w:p>
          <w:p w14:paraId="2C9C05F3" w14:textId="77777777" w:rsidR="00C558DE" w:rsidRPr="00D37B79" w:rsidRDefault="00C558DE" w:rsidP="00C558DE">
            <w:pPr>
              <w:spacing w:after="120" w:line="276" w:lineRule="auto"/>
              <w:jc w:val="center"/>
              <w:rPr>
                <w:rFonts w:ascii="Sylfaen" w:eastAsia="Times New Roman" w:hAnsi="Sylfaen" w:cs="Times New Roman"/>
                <w:color w:val="000000" w:themeColor="text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15"/>
                <w:szCs w:val="15"/>
                <w:lang w:eastAsia="ru-RU"/>
                <w14:ligatures w14:val="none"/>
              </w:rPr>
              <w:t>(</w:t>
            </w:r>
            <w:proofErr w:type="spellStart"/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15"/>
                <w:szCs w:val="15"/>
                <w:lang w:eastAsia="ru-RU"/>
                <w14:ligatures w14:val="none"/>
              </w:rPr>
              <w:t>ստորագրությունը</w:t>
            </w:r>
            <w:proofErr w:type="spellEnd"/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15"/>
                <w:szCs w:val="15"/>
                <w:lang w:eastAsia="ru-RU"/>
                <w14:ligatures w14:val="none"/>
              </w:rPr>
              <w:t xml:space="preserve">, </w:t>
            </w:r>
            <w:proofErr w:type="spellStart"/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15"/>
                <w:szCs w:val="15"/>
                <w:lang w:eastAsia="ru-RU"/>
                <w14:ligatures w14:val="none"/>
              </w:rPr>
              <w:t>անունը</w:t>
            </w:r>
            <w:proofErr w:type="spellEnd"/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15"/>
                <w:szCs w:val="15"/>
                <w:lang w:eastAsia="ru-RU"/>
                <w14:ligatures w14:val="none"/>
              </w:rPr>
              <w:t xml:space="preserve">, </w:t>
            </w:r>
            <w:proofErr w:type="spellStart"/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15"/>
                <w:szCs w:val="15"/>
                <w:lang w:eastAsia="ru-RU"/>
                <w14:ligatures w14:val="none"/>
              </w:rPr>
              <w:t>ազգանունը</w:t>
            </w:r>
            <w:proofErr w:type="spellEnd"/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15"/>
                <w:szCs w:val="15"/>
                <w:lang w:eastAsia="ru-RU"/>
                <w14:ligatures w14:val="none"/>
              </w:rPr>
              <w:t>)</w:t>
            </w:r>
          </w:p>
          <w:p w14:paraId="176E4448" w14:textId="789D0E5F" w:rsidR="00C558DE" w:rsidRPr="00D37B79" w:rsidRDefault="00C558DE" w:rsidP="00C558DE">
            <w:pPr>
              <w:spacing w:after="120" w:line="276" w:lineRule="auto"/>
              <w:jc w:val="center"/>
              <w:rPr>
                <w:rFonts w:ascii="Sylfaen" w:eastAsia="Times New Roman" w:hAnsi="Sylfaen" w:cs="Times New Roman"/>
                <w:color w:val="000000" w:themeColor="text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21"/>
                <w:szCs w:val="21"/>
                <w:lang w:val="hy-AM" w:eastAsia="ru-RU"/>
                <w14:ligatures w14:val="none"/>
              </w:rPr>
              <w:t>«</w:t>
            </w:r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21"/>
                <w:szCs w:val="21"/>
                <w:lang w:eastAsia="ru-RU"/>
                <w14:ligatures w14:val="none"/>
              </w:rPr>
              <w:t>_______</w:t>
            </w:r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21"/>
                <w:szCs w:val="21"/>
                <w:lang w:val="hy-AM" w:eastAsia="ru-RU"/>
                <w14:ligatures w14:val="none"/>
              </w:rPr>
              <w:t>»</w:t>
            </w:r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21"/>
                <w:szCs w:val="21"/>
                <w:lang w:eastAsia="ru-RU"/>
                <w14:ligatures w14:val="none"/>
              </w:rPr>
              <w:t xml:space="preserve"> ______________  20</w:t>
            </w:r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21"/>
                <w:szCs w:val="21"/>
                <w:lang w:val="hy-AM" w:eastAsia="ru-RU"/>
                <w14:ligatures w14:val="none"/>
              </w:rPr>
              <w:t>24</w:t>
            </w:r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21"/>
                <w:szCs w:val="21"/>
                <w:lang w:eastAsia="ru-RU"/>
                <w14:ligatures w14:val="none"/>
              </w:rPr>
              <w:t>թ.</w:t>
            </w:r>
          </w:p>
        </w:tc>
        <w:tc>
          <w:tcPr>
            <w:tcW w:w="1667" w:type="pct"/>
            <w:shd w:val="clear" w:color="auto" w:fill="FFFFFF"/>
          </w:tcPr>
          <w:p w14:paraId="3C3D3D36" w14:textId="77777777" w:rsidR="00C558DE" w:rsidRPr="00D37B79" w:rsidRDefault="00C558DE" w:rsidP="00C558DE">
            <w:pPr>
              <w:spacing w:after="120" w:line="276" w:lineRule="auto"/>
              <w:jc w:val="center"/>
              <w:rPr>
                <w:rFonts w:ascii="Sylfaen" w:eastAsia="Times New Roman" w:hAnsi="Sylfaen" w:cs="Times New Roman"/>
                <w:color w:val="000000" w:themeColor="text1"/>
                <w:kern w:val="0"/>
                <w:sz w:val="21"/>
                <w:szCs w:val="21"/>
                <w:lang w:val="hy-AM" w:eastAsia="ru-RU"/>
                <w14:ligatures w14:val="none"/>
              </w:rPr>
            </w:pPr>
            <w:proofErr w:type="spellStart"/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21"/>
                <w:szCs w:val="21"/>
                <w:lang w:eastAsia="ru-RU"/>
                <w14:ligatures w14:val="none"/>
              </w:rPr>
              <w:t>Համաձայնեցված</w:t>
            </w:r>
            <w:proofErr w:type="spellEnd"/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21"/>
                <w:szCs w:val="21"/>
                <w:lang w:eastAsia="ru-RU"/>
                <w14:ligatures w14:val="none"/>
              </w:rPr>
              <w:t xml:space="preserve"> է</w:t>
            </w:r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21"/>
                <w:szCs w:val="21"/>
                <w:lang w:val="hy-AM" w:eastAsia="ru-RU"/>
                <w14:ligatures w14:val="none"/>
              </w:rPr>
              <w:t xml:space="preserve"> </w:t>
            </w:r>
          </w:p>
          <w:p w14:paraId="14620D46" w14:textId="77777777" w:rsidR="00C558DE" w:rsidRPr="00D37B79" w:rsidRDefault="00C558DE" w:rsidP="00C558DE">
            <w:pPr>
              <w:spacing w:after="120" w:line="276" w:lineRule="auto"/>
              <w:jc w:val="center"/>
              <w:rPr>
                <w:rFonts w:ascii="Sylfaen" w:eastAsia="Times New Roman" w:hAnsi="Sylfaen" w:cs="Times New Roman"/>
                <w:color w:val="000000" w:themeColor="text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21"/>
                <w:szCs w:val="21"/>
                <w:lang w:val="hy-AM" w:eastAsia="ru-RU"/>
                <w14:ligatures w14:val="none"/>
              </w:rPr>
              <w:t>ՀՀ Առողջապահության</w:t>
            </w:r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21"/>
                <w:szCs w:val="21"/>
                <w:lang w:eastAsia="ru-RU"/>
                <w14:ligatures w14:val="none"/>
              </w:rPr>
              <w:t xml:space="preserve"> </w:t>
            </w:r>
            <w:proofErr w:type="spellStart"/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21"/>
                <w:szCs w:val="21"/>
                <w:lang w:eastAsia="ru-RU"/>
                <w14:ligatures w14:val="none"/>
              </w:rPr>
              <w:t>նախարար</w:t>
            </w:r>
            <w:proofErr w:type="spellEnd"/>
          </w:p>
          <w:p w14:paraId="10A3E2F1" w14:textId="77777777" w:rsidR="00C558DE" w:rsidRPr="00D37B79" w:rsidRDefault="00C558DE" w:rsidP="00C558DE">
            <w:pPr>
              <w:spacing w:after="120" w:line="276" w:lineRule="auto"/>
              <w:jc w:val="center"/>
              <w:rPr>
                <w:rFonts w:ascii="Sylfaen" w:eastAsia="Times New Roman" w:hAnsi="Sylfaen" w:cs="Times New Roman"/>
                <w:color w:val="000000" w:themeColor="text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15"/>
                <w:szCs w:val="15"/>
                <w:lang w:eastAsia="ru-RU"/>
                <w14:ligatures w14:val="none"/>
              </w:rPr>
              <w:t>(</w:t>
            </w:r>
            <w:proofErr w:type="spellStart"/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15"/>
                <w:szCs w:val="15"/>
                <w:lang w:eastAsia="ru-RU"/>
                <w14:ligatures w14:val="none"/>
              </w:rPr>
              <w:t>լիազոր</w:t>
            </w:r>
            <w:proofErr w:type="spellEnd"/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15"/>
                <w:szCs w:val="15"/>
                <w:lang w:eastAsia="ru-RU"/>
                <w14:ligatures w14:val="none"/>
              </w:rPr>
              <w:t xml:space="preserve"> </w:t>
            </w:r>
            <w:proofErr w:type="spellStart"/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15"/>
                <w:szCs w:val="15"/>
                <w:lang w:eastAsia="ru-RU"/>
                <w14:ligatures w14:val="none"/>
              </w:rPr>
              <w:t>մարմնի</w:t>
            </w:r>
            <w:proofErr w:type="spellEnd"/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15"/>
                <w:szCs w:val="15"/>
                <w:lang w:eastAsia="ru-RU"/>
                <w14:ligatures w14:val="none"/>
              </w:rPr>
              <w:t xml:space="preserve"> </w:t>
            </w:r>
            <w:proofErr w:type="spellStart"/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15"/>
                <w:szCs w:val="15"/>
                <w:lang w:eastAsia="ru-RU"/>
                <w14:ligatures w14:val="none"/>
              </w:rPr>
              <w:t>անվանումը</w:t>
            </w:r>
            <w:proofErr w:type="spellEnd"/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15"/>
                <w:szCs w:val="15"/>
                <w:lang w:eastAsia="ru-RU"/>
                <w14:ligatures w14:val="none"/>
              </w:rPr>
              <w:t>)</w:t>
            </w:r>
          </w:p>
          <w:p w14:paraId="7A45E6FA" w14:textId="77777777" w:rsidR="00C558DE" w:rsidRPr="00D37B79" w:rsidRDefault="00C558DE" w:rsidP="00C558DE">
            <w:pPr>
              <w:spacing w:after="120" w:line="276" w:lineRule="auto"/>
              <w:jc w:val="center"/>
              <w:rPr>
                <w:rFonts w:ascii="Sylfaen" w:eastAsia="Times New Roman" w:hAnsi="Sylfaen" w:cs="Times New Roman"/>
                <w:color w:val="000000" w:themeColor="text1"/>
                <w:kern w:val="0"/>
                <w:sz w:val="21"/>
                <w:szCs w:val="21"/>
                <w:lang w:val="hy-AM" w:eastAsia="ru-RU"/>
                <w14:ligatures w14:val="none"/>
              </w:rPr>
            </w:pPr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21"/>
                <w:szCs w:val="21"/>
                <w:lang w:eastAsia="ru-RU"/>
                <w14:ligatures w14:val="none"/>
              </w:rPr>
              <w:t>_______________ Ա</w:t>
            </w:r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21"/>
                <w:szCs w:val="21"/>
                <w:lang w:val="hy-AM" w:eastAsia="ru-RU"/>
                <w14:ligatures w14:val="none"/>
              </w:rPr>
              <w:t>.Ավանեսյան</w:t>
            </w:r>
          </w:p>
          <w:p w14:paraId="66BB0432" w14:textId="77777777" w:rsidR="00C558DE" w:rsidRPr="00D37B79" w:rsidRDefault="00C558DE" w:rsidP="00C558DE">
            <w:pPr>
              <w:spacing w:after="120" w:line="276" w:lineRule="auto"/>
              <w:jc w:val="center"/>
              <w:rPr>
                <w:rFonts w:ascii="Sylfaen" w:eastAsia="Times New Roman" w:hAnsi="Sylfaen" w:cs="Times New Roman"/>
                <w:color w:val="000000" w:themeColor="text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15"/>
                <w:szCs w:val="15"/>
                <w:lang w:eastAsia="ru-RU"/>
                <w14:ligatures w14:val="none"/>
              </w:rPr>
              <w:t>(</w:t>
            </w:r>
            <w:proofErr w:type="spellStart"/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15"/>
                <w:szCs w:val="15"/>
                <w:lang w:eastAsia="ru-RU"/>
                <w14:ligatures w14:val="none"/>
              </w:rPr>
              <w:t>ստորագրությունը</w:t>
            </w:r>
            <w:proofErr w:type="spellEnd"/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15"/>
                <w:szCs w:val="15"/>
                <w:lang w:eastAsia="ru-RU"/>
                <w14:ligatures w14:val="none"/>
              </w:rPr>
              <w:t xml:space="preserve">, </w:t>
            </w:r>
            <w:proofErr w:type="spellStart"/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15"/>
                <w:szCs w:val="15"/>
                <w:lang w:eastAsia="ru-RU"/>
                <w14:ligatures w14:val="none"/>
              </w:rPr>
              <w:t>անունը</w:t>
            </w:r>
            <w:proofErr w:type="spellEnd"/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15"/>
                <w:szCs w:val="15"/>
                <w:lang w:eastAsia="ru-RU"/>
                <w14:ligatures w14:val="none"/>
              </w:rPr>
              <w:t xml:space="preserve">, </w:t>
            </w:r>
            <w:proofErr w:type="spellStart"/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15"/>
                <w:szCs w:val="15"/>
                <w:lang w:eastAsia="ru-RU"/>
                <w14:ligatures w14:val="none"/>
              </w:rPr>
              <w:t>ազգանունը</w:t>
            </w:r>
            <w:proofErr w:type="spellEnd"/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15"/>
                <w:szCs w:val="15"/>
                <w:lang w:eastAsia="ru-RU"/>
                <w14:ligatures w14:val="none"/>
              </w:rPr>
              <w:t>)</w:t>
            </w:r>
          </w:p>
          <w:p w14:paraId="7C3E3453" w14:textId="2F9CEA47" w:rsidR="00C558DE" w:rsidRPr="00D37B79" w:rsidRDefault="00C558DE" w:rsidP="00C558DE">
            <w:pPr>
              <w:spacing w:after="120" w:line="276" w:lineRule="auto"/>
              <w:jc w:val="center"/>
              <w:rPr>
                <w:rFonts w:ascii="Sylfaen" w:eastAsia="Times New Roman" w:hAnsi="Sylfaen" w:cs="Times New Roman"/>
                <w:color w:val="000000" w:themeColor="text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21"/>
                <w:szCs w:val="21"/>
                <w:lang w:val="hy-AM" w:eastAsia="ru-RU"/>
                <w14:ligatures w14:val="none"/>
              </w:rPr>
              <w:t>«</w:t>
            </w:r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21"/>
                <w:szCs w:val="21"/>
                <w:lang w:eastAsia="ru-RU"/>
                <w14:ligatures w14:val="none"/>
              </w:rPr>
              <w:t>_______</w:t>
            </w:r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21"/>
                <w:szCs w:val="21"/>
                <w:lang w:val="hy-AM" w:eastAsia="ru-RU"/>
                <w14:ligatures w14:val="none"/>
              </w:rPr>
              <w:t>»</w:t>
            </w:r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21"/>
                <w:szCs w:val="21"/>
                <w:lang w:eastAsia="ru-RU"/>
                <w14:ligatures w14:val="none"/>
              </w:rPr>
              <w:t xml:space="preserve"> ______________  20</w:t>
            </w:r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21"/>
                <w:szCs w:val="21"/>
                <w:lang w:val="hy-AM" w:eastAsia="ru-RU"/>
                <w14:ligatures w14:val="none"/>
              </w:rPr>
              <w:t>24</w:t>
            </w:r>
            <w:r w:rsidRPr="00D37B79">
              <w:rPr>
                <w:rFonts w:ascii="Sylfaen" w:eastAsia="Times New Roman" w:hAnsi="Sylfaen" w:cs="Times New Roman"/>
                <w:color w:val="000000" w:themeColor="text1"/>
                <w:kern w:val="0"/>
                <w:sz w:val="21"/>
                <w:szCs w:val="21"/>
                <w:lang w:eastAsia="ru-RU"/>
                <w14:ligatures w14:val="none"/>
              </w:rPr>
              <w:t>թ.</w:t>
            </w:r>
          </w:p>
        </w:tc>
      </w:tr>
    </w:tbl>
    <w:p w14:paraId="27B13B37" w14:textId="77777777" w:rsidR="00C558DE" w:rsidRPr="00D37B79" w:rsidRDefault="00C558DE" w:rsidP="00C558DE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D37B79">
        <w:rPr>
          <w:rFonts w:ascii="Sylfaen" w:eastAsia="Times New Roman" w:hAnsi="Sylfaen" w:cs="Times New Roman"/>
          <w:color w:val="000000" w:themeColor="text1"/>
          <w:kern w:val="0"/>
          <w:sz w:val="21"/>
          <w:szCs w:val="21"/>
          <w:lang w:eastAsia="ru-RU"/>
          <w14:ligatures w14:val="none"/>
        </w:rPr>
        <w:t> </w:t>
      </w:r>
    </w:p>
    <w:p w14:paraId="7E23A741" w14:textId="77777777" w:rsidR="00C558DE" w:rsidRPr="00D37B79" w:rsidRDefault="00C558DE" w:rsidP="00C558DE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 w:themeColor="text1"/>
          <w:kern w:val="0"/>
          <w:sz w:val="21"/>
          <w:szCs w:val="21"/>
          <w:lang w:val="hy-AM" w:eastAsia="ru-RU"/>
          <w14:ligatures w14:val="none"/>
        </w:rPr>
      </w:pPr>
    </w:p>
    <w:p w14:paraId="46057FD9" w14:textId="77777777" w:rsidR="00C558DE" w:rsidRPr="00D37B79" w:rsidRDefault="00C558DE" w:rsidP="00C558DE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 w:themeColor="text1"/>
          <w:kern w:val="0"/>
          <w:sz w:val="21"/>
          <w:szCs w:val="21"/>
          <w:lang w:val="hy-AM" w:eastAsia="ru-RU"/>
          <w14:ligatures w14:val="none"/>
        </w:rPr>
      </w:pPr>
    </w:p>
    <w:p w14:paraId="003F19F2" w14:textId="77777777" w:rsidR="00C558DE" w:rsidRPr="00D37B79" w:rsidRDefault="00C558DE" w:rsidP="00C558DE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 w:themeColor="text1"/>
          <w:kern w:val="0"/>
          <w:sz w:val="21"/>
          <w:szCs w:val="21"/>
          <w:lang w:val="hy-AM" w:eastAsia="ru-RU"/>
          <w14:ligatures w14:val="none"/>
        </w:rPr>
      </w:pPr>
    </w:p>
    <w:p w14:paraId="55396626" w14:textId="6CBE2828" w:rsidR="00C558DE" w:rsidRPr="00D37B79" w:rsidRDefault="00C558DE" w:rsidP="00C558DE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 w:themeColor="text1"/>
          <w:kern w:val="0"/>
          <w:sz w:val="36"/>
          <w:szCs w:val="36"/>
          <w:lang w:val="hy-AM" w:eastAsia="ru-RU"/>
          <w14:ligatures w14:val="none"/>
        </w:rPr>
      </w:pPr>
      <w:r w:rsidRPr="00D37B79">
        <w:rPr>
          <w:rFonts w:ascii="Sylfaen" w:eastAsia="Times New Roman" w:hAnsi="Sylfaen" w:cs="Times New Roman"/>
          <w:b/>
          <w:bCs/>
          <w:color w:val="000000" w:themeColor="text1"/>
          <w:kern w:val="0"/>
          <w:sz w:val="36"/>
          <w:szCs w:val="36"/>
          <w:lang w:val="hy-AM" w:eastAsia="ru-RU"/>
          <w14:ligatures w14:val="none"/>
        </w:rPr>
        <w:t>ԱԲՈՎՅԱՆ</w:t>
      </w:r>
      <w:r w:rsidRPr="00D37B79">
        <w:rPr>
          <w:rFonts w:ascii="Sylfaen" w:eastAsia="Times New Roman" w:hAnsi="Sylfaen" w:cs="Times New Roman"/>
          <w:color w:val="000000" w:themeColor="text1"/>
          <w:kern w:val="0"/>
          <w:sz w:val="36"/>
          <w:szCs w:val="36"/>
          <w:lang w:val="hy-AM" w:eastAsia="ru-RU"/>
          <w14:ligatures w14:val="none"/>
        </w:rPr>
        <w:t> </w:t>
      </w:r>
      <w:r w:rsidRPr="00D37B79">
        <w:rPr>
          <w:rFonts w:ascii="Sylfaen" w:eastAsia="Times New Roman" w:hAnsi="Sylfaen" w:cs="Times New Roman"/>
          <w:b/>
          <w:bCs/>
          <w:color w:val="000000" w:themeColor="text1"/>
          <w:kern w:val="0"/>
          <w:sz w:val="36"/>
          <w:szCs w:val="36"/>
          <w:lang w:val="hy-AM" w:eastAsia="ru-RU"/>
          <w14:ligatures w14:val="none"/>
        </w:rPr>
        <w:t>ՀԱՄԱՅՆՔԻ 202</w:t>
      </w:r>
      <w:r w:rsidR="006E1D57" w:rsidRPr="00D37B79">
        <w:rPr>
          <w:rFonts w:ascii="Sylfaen" w:eastAsia="Times New Roman" w:hAnsi="Sylfaen" w:cs="Times New Roman"/>
          <w:b/>
          <w:bCs/>
          <w:color w:val="000000" w:themeColor="text1"/>
          <w:kern w:val="0"/>
          <w:sz w:val="36"/>
          <w:szCs w:val="36"/>
          <w:lang w:val="hy-AM" w:eastAsia="ru-RU"/>
          <w14:ligatures w14:val="none"/>
        </w:rPr>
        <w:t>5</w:t>
      </w:r>
      <w:r w:rsidRPr="00D37B79">
        <w:rPr>
          <w:rFonts w:ascii="Sylfaen" w:eastAsia="Times New Roman" w:hAnsi="Sylfaen" w:cs="Times New Roman"/>
          <w:b/>
          <w:bCs/>
          <w:color w:val="000000" w:themeColor="text1"/>
          <w:kern w:val="0"/>
          <w:sz w:val="36"/>
          <w:szCs w:val="36"/>
          <w:lang w:val="hy-AM" w:eastAsia="ru-RU"/>
          <w14:ligatures w14:val="none"/>
        </w:rPr>
        <w:t xml:space="preserve"> ԹՎԱԿԱՆԻ ԲՆԱՊԱՀՊԱՆԱԿԱՆ ԾՐԱԳՐՈՎ ՆԱԽԱՏԵՍՎԱԾ ՄԻՋՈՑԱՌՈՒՄՆԵՐԻ ԻՐԱԿԱՆԱՑՄԱՆ ԱՌԱՋՆԱՅՆՈՒԹՅՈՒՆՆԵՐԸ</w:t>
      </w:r>
      <w:r w:rsidR="002475D5" w:rsidRPr="00D37B79">
        <w:rPr>
          <w:rFonts w:ascii="Sylfaen" w:eastAsia="Times New Roman" w:hAnsi="Sylfaen" w:cs="Times New Roman"/>
          <w:b/>
          <w:bCs/>
          <w:color w:val="000000" w:themeColor="text1"/>
          <w:kern w:val="0"/>
          <w:sz w:val="36"/>
          <w:szCs w:val="36"/>
          <w:lang w:val="hy-AM" w:eastAsia="ru-RU"/>
          <w14:ligatures w14:val="none"/>
        </w:rPr>
        <w:t xml:space="preserve"> ԵՎ ԴՐԱՆՑ ՖԻՆԱՆՍԱԿԱՆ ՀԱՄԱՄԱՍՆՈՒԹՅՈՒՆՆԵՐԸ</w:t>
      </w:r>
    </w:p>
    <w:p w14:paraId="668EB87C" w14:textId="77777777" w:rsidR="002475D5" w:rsidRPr="00D37B79" w:rsidRDefault="002475D5" w:rsidP="00C558DE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 w:themeColor="text1"/>
          <w:kern w:val="0"/>
          <w:sz w:val="21"/>
          <w:szCs w:val="21"/>
          <w:lang w:val="hy-AM" w:eastAsia="ru-RU"/>
          <w14:ligatures w14:val="none"/>
        </w:rPr>
      </w:pPr>
    </w:p>
    <w:p w14:paraId="4F499C4E" w14:textId="77777777" w:rsidR="002475D5" w:rsidRPr="00D37B79" w:rsidRDefault="002475D5" w:rsidP="00C558DE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 w:themeColor="text1"/>
          <w:kern w:val="0"/>
          <w:sz w:val="21"/>
          <w:szCs w:val="21"/>
          <w:lang w:val="hy-AM" w:eastAsia="ru-RU"/>
          <w14:ligatures w14:val="none"/>
        </w:rPr>
      </w:pPr>
    </w:p>
    <w:p w14:paraId="13E1747D" w14:textId="77777777" w:rsidR="002475D5" w:rsidRPr="00D37B79" w:rsidRDefault="002475D5" w:rsidP="00C558DE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 w:themeColor="text1"/>
          <w:kern w:val="0"/>
          <w:sz w:val="21"/>
          <w:szCs w:val="21"/>
          <w:lang w:val="hy-AM" w:eastAsia="ru-RU"/>
          <w14:ligatures w14:val="none"/>
        </w:rPr>
      </w:pPr>
    </w:p>
    <w:p w14:paraId="3CA6C857" w14:textId="77777777" w:rsidR="002475D5" w:rsidRPr="00D37B79" w:rsidRDefault="002475D5" w:rsidP="00C558DE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 w:themeColor="text1"/>
          <w:kern w:val="0"/>
          <w:sz w:val="21"/>
          <w:szCs w:val="21"/>
          <w:lang w:val="hy-AM" w:eastAsia="ru-RU"/>
          <w14:ligatures w14:val="none"/>
        </w:rPr>
      </w:pPr>
    </w:p>
    <w:p w14:paraId="451A1758" w14:textId="77777777" w:rsidR="002475D5" w:rsidRPr="00D37B79" w:rsidRDefault="002475D5" w:rsidP="00C558DE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 w:themeColor="text1"/>
          <w:kern w:val="0"/>
          <w:sz w:val="21"/>
          <w:szCs w:val="21"/>
          <w:lang w:val="hy-AM" w:eastAsia="ru-RU"/>
          <w14:ligatures w14:val="none"/>
        </w:rPr>
      </w:pPr>
    </w:p>
    <w:p w14:paraId="7CF2BBF0" w14:textId="77777777" w:rsidR="002475D5" w:rsidRPr="00D37B79" w:rsidRDefault="002475D5" w:rsidP="00C558DE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 w:themeColor="text1"/>
          <w:kern w:val="0"/>
          <w:sz w:val="21"/>
          <w:szCs w:val="21"/>
          <w:lang w:val="hy-AM" w:eastAsia="ru-RU"/>
          <w14:ligatures w14:val="none"/>
        </w:rPr>
      </w:pPr>
    </w:p>
    <w:p w14:paraId="152A90F5" w14:textId="77777777" w:rsidR="002475D5" w:rsidRPr="00D37B79" w:rsidRDefault="002475D5" w:rsidP="00C558DE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 w:themeColor="text1"/>
          <w:kern w:val="0"/>
          <w:sz w:val="21"/>
          <w:szCs w:val="21"/>
          <w:lang w:val="hy-AM" w:eastAsia="ru-RU"/>
          <w14:ligatures w14:val="none"/>
        </w:rPr>
      </w:pPr>
    </w:p>
    <w:p w14:paraId="4C2536E2" w14:textId="77777777" w:rsidR="002475D5" w:rsidRPr="00D37B79" w:rsidRDefault="002475D5" w:rsidP="00C558DE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 w:themeColor="text1"/>
          <w:kern w:val="0"/>
          <w:sz w:val="21"/>
          <w:szCs w:val="21"/>
          <w:lang w:val="hy-AM" w:eastAsia="ru-RU"/>
          <w14:ligatures w14:val="none"/>
        </w:rPr>
      </w:pPr>
    </w:p>
    <w:p w14:paraId="74F600E7" w14:textId="77777777" w:rsidR="002475D5" w:rsidRPr="00D37B79" w:rsidRDefault="002475D5" w:rsidP="00C558DE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 w:themeColor="text1"/>
          <w:kern w:val="0"/>
          <w:sz w:val="21"/>
          <w:szCs w:val="21"/>
          <w:lang w:val="hy-AM" w:eastAsia="ru-RU"/>
          <w14:ligatures w14:val="none"/>
        </w:rPr>
      </w:pPr>
    </w:p>
    <w:p w14:paraId="7F14C726" w14:textId="77777777" w:rsidR="002475D5" w:rsidRPr="00D37B79" w:rsidRDefault="002475D5" w:rsidP="00C558DE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 w:themeColor="text1"/>
          <w:kern w:val="0"/>
          <w:sz w:val="21"/>
          <w:szCs w:val="21"/>
          <w:lang w:val="hy-AM" w:eastAsia="ru-RU"/>
          <w14:ligatures w14:val="none"/>
        </w:rPr>
      </w:pPr>
    </w:p>
    <w:p w14:paraId="1610B05A" w14:textId="77777777" w:rsidR="00C558DE" w:rsidRPr="00D37B79" w:rsidRDefault="00C558DE" w:rsidP="00C558DE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 w:themeColor="text1"/>
          <w:kern w:val="0"/>
          <w:sz w:val="21"/>
          <w:szCs w:val="21"/>
          <w:lang w:val="hy-AM" w:eastAsia="ru-RU"/>
          <w14:ligatures w14:val="none"/>
        </w:rPr>
      </w:pPr>
      <w:r w:rsidRPr="00D37B79">
        <w:rPr>
          <w:rFonts w:ascii="Sylfaen" w:eastAsia="Times New Roman" w:hAnsi="Sylfaen" w:cs="Times New Roman"/>
          <w:color w:val="000000" w:themeColor="text1"/>
          <w:kern w:val="0"/>
          <w:sz w:val="21"/>
          <w:szCs w:val="21"/>
          <w:lang w:val="hy-AM" w:eastAsia="ru-RU"/>
          <w14:ligatures w14:val="none"/>
        </w:rPr>
        <w:t> </w:t>
      </w:r>
    </w:p>
    <w:p w14:paraId="1575C887" w14:textId="120D2342" w:rsidR="008B231E" w:rsidRPr="00D37B79" w:rsidRDefault="002475D5" w:rsidP="002475D5">
      <w:pPr>
        <w:jc w:val="center"/>
        <w:rPr>
          <w:rFonts w:ascii="Arial" w:hAnsi="Arial" w:cs="Arial"/>
          <w:b/>
          <w:bCs/>
          <w:color w:val="000000" w:themeColor="text1"/>
          <w:lang w:val="hy-AM"/>
        </w:rPr>
      </w:pPr>
      <w:r w:rsidRPr="00D37B79">
        <w:rPr>
          <w:rFonts w:ascii="Arial" w:hAnsi="Arial" w:cs="Arial"/>
          <w:b/>
          <w:bCs/>
          <w:color w:val="000000" w:themeColor="text1"/>
          <w:lang w:val="hy-AM"/>
        </w:rPr>
        <w:lastRenderedPageBreak/>
        <w:t>ԾՐԱԳԻՐ</w:t>
      </w:r>
    </w:p>
    <w:p w14:paraId="4A31FACF" w14:textId="096BA994" w:rsidR="002475D5" w:rsidRPr="00D37B79" w:rsidRDefault="002475D5" w:rsidP="002475D5">
      <w:pPr>
        <w:jc w:val="center"/>
        <w:rPr>
          <w:rFonts w:ascii="Arial" w:hAnsi="Arial" w:cs="Arial"/>
          <w:b/>
          <w:bCs/>
          <w:color w:val="000000" w:themeColor="text1"/>
          <w:lang w:val="hy-AM"/>
        </w:rPr>
      </w:pPr>
      <w:r w:rsidRPr="00D37B79">
        <w:rPr>
          <w:rFonts w:ascii="Arial" w:hAnsi="Arial" w:cs="Arial"/>
          <w:b/>
          <w:bCs/>
          <w:color w:val="000000" w:themeColor="text1"/>
          <w:lang w:val="hy-AM"/>
        </w:rPr>
        <w:t>ԱԲՈՎՅԱՆ ՀԱՄԱՅՆՔՈՒՄ ԲՆԱՊԱՀՊԱՆԱԿԱՆ ՎՃԱՐՆԵՐԻ ՀԱՇՎԻՆ ՆԱԽԱՏԵՍՎՈՂ ՄԻՋՈՑԱՌՈՒՄՆԵՐԻ</w:t>
      </w:r>
    </w:p>
    <w:p w14:paraId="1DADDC1A" w14:textId="77777777" w:rsidR="002475D5" w:rsidRPr="00D37B79" w:rsidRDefault="002475D5" w:rsidP="002475D5">
      <w:pPr>
        <w:jc w:val="center"/>
        <w:rPr>
          <w:rFonts w:ascii="Arial" w:hAnsi="Arial" w:cs="Arial"/>
          <w:color w:val="000000" w:themeColor="text1"/>
          <w:lang w:val="hy-AM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"/>
        <w:gridCol w:w="3339"/>
        <w:gridCol w:w="10800"/>
      </w:tblGrid>
      <w:tr w:rsidR="00D37B79" w:rsidRPr="00D37B79" w14:paraId="6C7ECC50" w14:textId="77777777" w:rsidTr="009849B1">
        <w:trPr>
          <w:trHeight w:val="1"/>
        </w:trPr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AC16DA6" w14:textId="77777777" w:rsidR="00187EC2" w:rsidRPr="00D37B79" w:rsidRDefault="00187EC2" w:rsidP="00904B75">
            <w:pPr>
              <w:pStyle w:val="a5"/>
              <w:numPr>
                <w:ilvl w:val="0"/>
                <w:numId w:val="1"/>
              </w:numPr>
              <w:suppressAutoHyphens/>
              <w:spacing w:after="0" w:line="360" w:lineRule="auto"/>
              <w:ind w:left="504"/>
              <w:rPr>
                <w:rFonts w:ascii="GHEA Grapalat" w:eastAsia="Sylfaen" w:hAnsi="GHEA Grapalat" w:cs="Sylfaen"/>
                <w:b/>
                <w:color w:val="000000" w:themeColor="text1"/>
                <w:lang w:val="hy-AM"/>
              </w:rPr>
            </w:pP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98559E" w14:textId="7C372CF0" w:rsidR="00187EC2" w:rsidRPr="00D37B79" w:rsidRDefault="00EC0B25" w:rsidP="00EC0B25">
            <w:pPr>
              <w:suppressAutoHyphens/>
              <w:spacing w:after="0" w:line="240" w:lineRule="auto"/>
              <w:rPr>
                <w:rFonts w:ascii="GHEA Grapalat" w:hAnsi="GHEA Grapalat"/>
                <w:color w:val="000000" w:themeColor="text1"/>
                <w:lang w:val="en-US"/>
              </w:rPr>
            </w:pPr>
            <w:r w:rsidRPr="00D37B79">
              <w:rPr>
                <w:rFonts w:ascii="GHEA Grapalat" w:eastAsia="Sylfaen" w:hAnsi="GHEA Grapalat" w:cs="Sylfaen"/>
                <w:b/>
                <w:color w:val="000000" w:themeColor="text1"/>
                <w:lang w:val="hy-AM"/>
              </w:rPr>
              <w:t>Ծրագիրը իրականացնող համայնքը</w:t>
            </w:r>
          </w:p>
        </w:tc>
        <w:tc>
          <w:tcPr>
            <w:tcW w:w="10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4195FD8" w14:textId="77777777" w:rsidR="00187EC2" w:rsidRPr="00D37B79" w:rsidRDefault="00187EC2" w:rsidP="00560DB5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</w:pPr>
            <w:r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t>Աբովյան համայնք</w:t>
            </w:r>
          </w:p>
        </w:tc>
      </w:tr>
      <w:tr w:rsidR="00D37B79" w:rsidRPr="00D37B79" w14:paraId="2A789D57" w14:textId="77777777" w:rsidTr="009849B1">
        <w:trPr>
          <w:trHeight w:val="1"/>
        </w:trPr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7711A03" w14:textId="77777777" w:rsidR="00187EC2" w:rsidRPr="00D37B79" w:rsidRDefault="00187EC2" w:rsidP="00904B75">
            <w:pPr>
              <w:pStyle w:val="a5"/>
              <w:numPr>
                <w:ilvl w:val="0"/>
                <w:numId w:val="1"/>
              </w:numPr>
              <w:suppressAutoHyphens/>
              <w:spacing w:after="0" w:line="360" w:lineRule="auto"/>
              <w:ind w:left="504"/>
              <w:rPr>
                <w:rFonts w:ascii="GHEA Grapalat" w:eastAsia="Sylfaen" w:hAnsi="GHEA Grapalat" w:cs="Sylfaen"/>
                <w:b/>
                <w:color w:val="000000" w:themeColor="text1"/>
                <w:lang w:val="hy-AM"/>
              </w:rPr>
            </w:pP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FFD629" w14:textId="77777777" w:rsidR="00187EC2" w:rsidRPr="00D37B79" w:rsidRDefault="00187EC2" w:rsidP="00EC0B25">
            <w:pPr>
              <w:suppressAutoHyphens/>
              <w:spacing w:after="0" w:line="240" w:lineRule="auto"/>
              <w:rPr>
                <w:rFonts w:ascii="GHEA Grapalat" w:eastAsia="Sylfaen" w:hAnsi="GHEA Grapalat" w:cs="Sylfaen"/>
                <w:b/>
                <w:color w:val="000000" w:themeColor="text1"/>
                <w:lang w:val="hy-AM"/>
              </w:rPr>
            </w:pPr>
            <w:r w:rsidRPr="00D37B79">
              <w:rPr>
                <w:rFonts w:ascii="GHEA Grapalat" w:eastAsia="Sylfaen" w:hAnsi="GHEA Grapalat" w:cs="Sylfaen"/>
                <w:b/>
                <w:color w:val="000000" w:themeColor="text1"/>
                <w:lang w:val="hy-AM"/>
              </w:rPr>
              <w:t>Համայնքի ղեկավարի</w:t>
            </w:r>
            <w:r w:rsidRPr="00D37B79">
              <w:rPr>
                <w:rFonts w:ascii="GHEA Grapalat" w:hAnsi="GHEA Grapalat"/>
                <w:color w:val="000000" w:themeColor="text1"/>
                <w:lang w:val="hy-AM"/>
              </w:rPr>
              <w:t xml:space="preserve"> </w:t>
            </w:r>
            <w:r w:rsidRPr="00D37B79">
              <w:rPr>
                <w:rFonts w:ascii="GHEA Grapalat" w:eastAsia="Sylfaen" w:hAnsi="GHEA Grapalat" w:cs="Sylfaen"/>
                <w:b/>
                <w:color w:val="000000" w:themeColor="text1"/>
                <w:lang w:val="hy-AM"/>
              </w:rPr>
              <w:t xml:space="preserve">տվյալներ </w:t>
            </w:r>
          </w:p>
        </w:tc>
        <w:tc>
          <w:tcPr>
            <w:tcW w:w="10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9C79A0A" w14:textId="3B68D908" w:rsidR="00187EC2" w:rsidRPr="00D37B79" w:rsidRDefault="00187EC2" w:rsidP="00560DB5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</w:pPr>
            <w:r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t>Էդուարդ Բաբայա</w:t>
            </w:r>
            <w:r w:rsidR="005B54CB"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t>ն</w:t>
            </w:r>
          </w:p>
          <w:p w14:paraId="796D65D8" w14:textId="77777777" w:rsidR="00187EC2" w:rsidRPr="00D37B79" w:rsidRDefault="00187EC2" w:rsidP="00560DB5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</w:pPr>
            <w:r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t>(0222) 2-03-65, (060) 447-000</w:t>
            </w:r>
          </w:p>
          <w:p w14:paraId="74E9052E" w14:textId="77777777" w:rsidR="00187EC2" w:rsidRPr="00D37B79" w:rsidRDefault="00187EC2" w:rsidP="00560DB5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</w:pPr>
            <w:r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t>abovyan.kotayq@mta.gov.am</w:t>
            </w:r>
          </w:p>
        </w:tc>
      </w:tr>
      <w:tr w:rsidR="00D37B79" w:rsidRPr="00D37B79" w14:paraId="7C659CBE" w14:textId="77777777" w:rsidTr="009849B1">
        <w:trPr>
          <w:trHeight w:val="1"/>
        </w:trPr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038CE2C" w14:textId="77777777" w:rsidR="00187EC2" w:rsidRPr="00D37B79" w:rsidRDefault="00187EC2" w:rsidP="00904B75">
            <w:pPr>
              <w:pStyle w:val="a5"/>
              <w:numPr>
                <w:ilvl w:val="0"/>
                <w:numId w:val="1"/>
              </w:numPr>
              <w:suppressAutoHyphens/>
              <w:spacing w:after="0" w:line="360" w:lineRule="auto"/>
              <w:ind w:left="504"/>
              <w:rPr>
                <w:rFonts w:ascii="GHEA Grapalat" w:eastAsia="Sylfaen" w:hAnsi="GHEA Grapalat" w:cs="Sylfaen"/>
                <w:b/>
                <w:color w:val="000000" w:themeColor="text1"/>
                <w:lang w:val="hy-AM"/>
              </w:rPr>
            </w:pP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E4A5755" w14:textId="77777777" w:rsidR="00187EC2" w:rsidRPr="00D37B79" w:rsidRDefault="00187EC2" w:rsidP="00EC0B25">
            <w:pPr>
              <w:suppressAutoHyphens/>
              <w:spacing w:after="0" w:line="240" w:lineRule="auto"/>
              <w:rPr>
                <w:rFonts w:ascii="GHEA Grapalat" w:eastAsia="Sylfaen" w:hAnsi="GHEA Grapalat" w:cs="Sylfaen"/>
                <w:b/>
                <w:color w:val="000000" w:themeColor="text1"/>
                <w:lang w:val="hy-AM"/>
              </w:rPr>
            </w:pPr>
            <w:r w:rsidRPr="00D37B79">
              <w:rPr>
                <w:rFonts w:ascii="GHEA Grapalat" w:eastAsia="Sylfaen" w:hAnsi="GHEA Grapalat" w:cs="Sylfaen"/>
                <w:b/>
                <w:color w:val="000000" w:themeColor="text1"/>
                <w:lang w:val="hy-AM"/>
              </w:rPr>
              <w:t>Տնտեսական զարգացման պատասխանատուի</w:t>
            </w:r>
            <w:r w:rsidRPr="00D37B79">
              <w:rPr>
                <w:rFonts w:ascii="GHEA Grapalat" w:hAnsi="GHEA Grapalat"/>
                <w:color w:val="000000" w:themeColor="text1"/>
                <w:lang w:val="hy-AM"/>
              </w:rPr>
              <w:t xml:space="preserve"> </w:t>
            </w:r>
            <w:r w:rsidRPr="00D37B79">
              <w:rPr>
                <w:rFonts w:ascii="GHEA Grapalat" w:eastAsia="Sylfaen" w:hAnsi="GHEA Grapalat" w:cs="Sylfaen"/>
                <w:b/>
                <w:color w:val="000000" w:themeColor="text1"/>
                <w:lang w:val="hy-AM"/>
              </w:rPr>
              <w:t xml:space="preserve">տվյալներ </w:t>
            </w:r>
            <w:bookmarkStart w:id="0" w:name="_GoBack"/>
            <w:bookmarkEnd w:id="0"/>
          </w:p>
        </w:tc>
        <w:tc>
          <w:tcPr>
            <w:tcW w:w="10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50540B5" w14:textId="77777777" w:rsidR="00187EC2" w:rsidRPr="00D37B79" w:rsidRDefault="00187EC2" w:rsidP="00560DB5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</w:pPr>
            <w:r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t>Մերուժան Մելիքսեթյան</w:t>
            </w:r>
          </w:p>
          <w:p w14:paraId="059017A8" w14:textId="77777777" w:rsidR="00187EC2" w:rsidRPr="00D37B79" w:rsidRDefault="00187EC2" w:rsidP="00560DB5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</w:pPr>
            <w:r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t>093733007</w:t>
            </w:r>
          </w:p>
          <w:p w14:paraId="03E8287B" w14:textId="77777777" w:rsidR="00187EC2" w:rsidRPr="00D37B79" w:rsidRDefault="00187EC2" w:rsidP="00560DB5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</w:pPr>
            <w:r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t>abovyan-zargacum@mail.ru</w:t>
            </w:r>
          </w:p>
        </w:tc>
      </w:tr>
      <w:tr w:rsidR="00D37B79" w:rsidRPr="00D37B79" w14:paraId="02EE72B5" w14:textId="77777777" w:rsidTr="009849B1">
        <w:trPr>
          <w:trHeight w:val="1133"/>
        </w:trPr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51A20EA" w14:textId="77777777" w:rsidR="00187EC2" w:rsidRPr="00D37B79" w:rsidRDefault="00187EC2" w:rsidP="00904B75">
            <w:pPr>
              <w:pStyle w:val="a5"/>
              <w:numPr>
                <w:ilvl w:val="0"/>
                <w:numId w:val="1"/>
              </w:numPr>
              <w:suppressAutoHyphens/>
              <w:spacing w:after="0" w:line="360" w:lineRule="auto"/>
              <w:ind w:left="504"/>
              <w:rPr>
                <w:rFonts w:ascii="GHEA Grapalat" w:eastAsia="Sylfaen" w:hAnsi="GHEA Grapalat" w:cs="Sylfaen"/>
                <w:b/>
                <w:color w:val="000000" w:themeColor="text1"/>
                <w:lang w:val="hy-AM"/>
              </w:rPr>
            </w:pP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6D71F8" w14:textId="77777777" w:rsidR="00187EC2" w:rsidRPr="00D37B79" w:rsidRDefault="00187EC2" w:rsidP="00904B75">
            <w:pPr>
              <w:suppressAutoHyphens/>
              <w:spacing w:after="0" w:line="360" w:lineRule="auto"/>
              <w:rPr>
                <w:rFonts w:ascii="GHEA Grapalat" w:hAnsi="GHEA Grapalat"/>
                <w:color w:val="000000" w:themeColor="text1"/>
                <w:lang w:val="hy-AM"/>
              </w:rPr>
            </w:pPr>
            <w:r w:rsidRPr="00D37B79">
              <w:rPr>
                <w:rFonts w:ascii="GHEA Grapalat" w:eastAsia="Sylfaen" w:hAnsi="GHEA Grapalat" w:cs="Sylfaen"/>
                <w:b/>
                <w:color w:val="000000" w:themeColor="text1"/>
                <w:lang w:val="hy-AM"/>
              </w:rPr>
              <w:t>Ծրագրի անվանում</w:t>
            </w:r>
          </w:p>
        </w:tc>
        <w:tc>
          <w:tcPr>
            <w:tcW w:w="10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FBA2370" w14:textId="1B2510BD" w:rsidR="00187EC2" w:rsidRPr="00D37B79" w:rsidRDefault="00187EC2" w:rsidP="00560DB5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</w:pPr>
            <w:r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t xml:space="preserve">Աբովյան համայնքի </w:t>
            </w:r>
            <w:r w:rsidR="00EC0B25"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t>սեփականություն հանդիսացող շենք-շինություններում</w:t>
            </w:r>
            <w:r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t xml:space="preserve"> արևային համակարգ</w:t>
            </w:r>
            <w:r w:rsidR="00EC0B25"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t xml:space="preserve">երի </w:t>
            </w:r>
            <w:r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t>տեղադրում</w:t>
            </w:r>
          </w:p>
        </w:tc>
      </w:tr>
      <w:tr w:rsidR="00D37B79" w:rsidRPr="00D37B79" w14:paraId="5C867B1F" w14:textId="77777777" w:rsidTr="009849B1">
        <w:trPr>
          <w:trHeight w:val="2880"/>
        </w:trPr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B33644" w14:textId="77777777" w:rsidR="00187EC2" w:rsidRPr="00D37B79" w:rsidRDefault="00187EC2" w:rsidP="00904B75">
            <w:pPr>
              <w:pStyle w:val="a5"/>
              <w:numPr>
                <w:ilvl w:val="0"/>
                <w:numId w:val="1"/>
              </w:numPr>
              <w:suppressAutoHyphens/>
              <w:spacing w:after="0" w:line="360" w:lineRule="auto"/>
              <w:ind w:left="504"/>
              <w:rPr>
                <w:rFonts w:ascii="GHEA Grapalat" w:eastAsia="Sylfaen" w:hAnsi="GHEA Grapalat" w:cs="Sylfaen"/>
                <w:b/>
                <w:color w:val="000000" w:themeColor="text1"/>
                <w:lang w:val="hy-AM"/>
              </w:rPr>
            </w:pP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6357E23" w14:textId="77777777" w:rsidR="00187EC2" w:rsidRPr="00D37B79" w:rsidRDefault="00187EC2" w:rsidP="00904B75">
            <w:pPr>
              <w:suppressAutoHyphens/>
              <w:spacing w:after="0" w:line="360" w:lineRule="auto"/>
              <w:rPr>
                <w:rFonts w:ascii="GHEA Grapalat" w:eastAsia="Sylfaen" w:hAnsi="GHEA Grapalat" w:cs="Sylfaen"/>
                <w:b/>
                <w:color w:val="000000" w:themeColor="text1"/>
                <w:lang w:val="hy-AM"/>
              </w:rPr>
            </w:pPr>
            <w:r w:rsidRPr="00D37B79">
              <w:rPr>
                <w:rFonts w:ascii="GHEA Grapalat" w:eastAsia="Sylfaen" w:hAnsi="GHEA Grapalat" w:cs="Sylfaen"/>
                <w:b/>
                <w:color w:val="000000" w:themeColor="text1"/>
                <w:lang w:val="hy-AM"/>
              </w:rPr>
              <w:t>Ծրագրի նպատակը և խնդիրները</w:t>
            </w:r>
          </w:p>
        </w:tc>
        <w:tc>
          <w:tcPr>
            <w:tcW w:w="10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34CE5F" w14:textId="6F76906B" w:rsidR="00187EC2" w:rsidRPr="00D37B79" w:rsidRDefault="00187EC2" w:rsidP="00904B75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</w:pPr>
            <w:r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t xml:space="preserve">Ծրագրի նպատակն է համայնքային </w:t>
            </w:r>
            <w:r w:rsidR="00EC0B25"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t>սեփականություն հանդիսացող շենք-շինությունները</w:t>
            </w:r>
            <w:r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t xml:space="preserve"> դարձնել էներգետիկ անկախ միաժամանակ նվազեցնել</w:t>
            </w:r>
            <w:r w:rsidR="00EC0B25"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t xml:space="preserve"> շրջակա միջավայրի վրա բացասական ազդեցությունը</w:t>
            </w:r>
            <w:r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t>։</w:t>
            </w:r>
          </w:p>
          <w:p w14:paraId="3DDDDB31" w14:textId="77777777" w:rsidR="00187EC2" w:rsidRPr="00D37B79" w:rsidRDefault="00187EC2" w:rsidP="00904B75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</w:pPr>
            <w:r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t xml:space="preserve">Մեր առաջադրանքն  է երկարաժամկետ ապահովել մեծ արդյունք, քանի որ վերականգնվող էներգիան կայուն է, նշանակում է, որ այն գործնականում երբեք չի սպառվում, քանի որ այն աղբյուրները, որոնցից գալիս է, անընդհատ համալրվում են: Միևնույն ժամանակ արևային էներգիայի համակարգը լուծում է մեկ այլ խնդիր՝ շրջակա միջավայրի համար շատ ավելի լավ է, քան չվերականգնվող աղբյուրներից ստացվող էներգիան, ինչպիսիք են գազը և ածուխը: Արեգակնային էներգիան չի արտադրում ածխածնի երկօքսիդ կամ օդի այլ աղտոտիչներ։ </w:t>
            </w:r>
          </w:p>
          <w:p w14:paraId="032EC7FD" w14:textId="77777777" w:rsidR="00187EC2" w:rsidRPr="00D37B79" w:rsidRDefault="00187EC2" w:rsidP="00904B75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</w:pPr>
            <w:r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t>Արևային էներգիային անցնելու ծրագրով՝ երկարաժամկետ հեռանկարում, նաև կխնայվի համայնքի բյուջեի գումարը կոմունալ ծախսերի վրա:</w:t>
            </w:r>
          </w:p>
          <w:p w14:paraId="34BAD894" w14:textId="77777777" w:rsidR="00187EC2" w:rsidRPr="00D37B79" w:rsidRDefault="00187EC2" w:rsidP="00904B75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</w:pPr>
            <w:r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t xml:space="preserve">Ծրագրի շահառուներն են Աբովյան համայնքի բնակիչները։ </w:t>
            </w:r>
          </w:p>
          <w:p w14:paraId="7F136AEC" w14:textId="2E847EB8" w:rsidR="00187EC2" w:rsidRPr="00D37B79" w:rsidRDefault="00187EC2" w:rsidP="00CA5842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</w:pPr>
            <w:r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lastRenderedPageBreak/>
              <w:t xml:space="preserve">Նպատակին հասնելու </w:t>
            </w:r>
            <w:r w:rsidR="00EC0B25"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t xml:space="preserve">միջոց է </w:t>
            </w:r>
            <w:r w:rsidR="00CA5842"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t>«Ընկերությունների կողմից վճարվող բնապահպանական հարկի նպատակային օգտագործման մասին» օրենքում նշված «Սթոուն Լենդ» ՍՊԸ, «Օնիրա քլաբ» ՍՊԸ և «Թադևոսյանշին» ՍՊԸ ընկերությունների գործունեության հետևանքով վնասակար ազդեցության ենթարկվող համայնքների</w:t>
            </w:r>
            <w:r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t xml:space="preserve"> ֆինանսական միջոցների ներգրավվումը։</w:t>
            </w:r>
          </w:p>
          <w:p w14:paraId="26F9E9AE" w14:textId="35A73DA7" w:rsidR="00187EC2" w:rsidRPr="00D37B79" w:rsidRDefault="00187EC2" w:rsidP="00904B75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</w:pPr>
            <w:r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t xml:space="preserve">Ծրագրի կազմման համար գործիքակազմ է հանդիսացել համայնքի 2022-2026 թվականների հնգամյա զարգացման ծրագիրը և որդեգրած ռազմավարությունը, ՏԱՊ-ը, Աբովյան համայնքի ավագանու որոշման նախագիծը, ինչպես նաև ծրագրի ընտրության և նպատակների սահմանման հարցում ներգրավված են եղել </w:t>
            </w:r>
            <w:r w:rsidR="000B045B"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t>համայնքի բնակիչները</w:t>
            </w:r>
            <w:r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t>։</w:t>
            </w:r>
          </w:p>
        </w:tc>
      </w:tr>
      <w:tr w:rsidR="00D37B79" w:rsidRPr="00D37B79" w14:paraId="6A854879" w14:textId="77777777" w:rsidTr="009849B1">
        <w:trPr>
          <w:trHeight w:val="2258"/>
        </w:trPr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E2E35F8" w14:textId="77777777" w:rsidR="00187EC2" w:rsidRPr="00D37B79" w:rsidRDefault="00187EC2" w:rsidP="00904B75">
            <w:pPr>
              <w:pStyle w:val="a5"/>
              <w:numPr>
                <w:ilvl w:val="0"/>
                <w:numId w:val="1"/>
              </w:numPr>
              <w:suppressAutoHyphens/>
              <w:spacing w:after="0" w:line="360" w:lineRule="auto"/>
              <w:ind w:left="504"/>
              <w:rPr>
                <w:rFonts w:ascii="GHEA Grapalat" w:eastAsia="Sylfaen" w:hAnsi="GHEA Grapalat" w:cs="Sylfaen"/>
                <w:b/>
                <w:color w:val="000000" w:themeColor="text1"/>
                <w:lang w:val="hy-AM"/>
              </w:rPr>
            </w:pP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DD93F8A" w14:textId="77777777" w:rsidR="00187EC2" w:rsidRPr="00D37B79" w:rsidRDefault="00187EC2" w:rsidP="00904B75">
            <w:pPr>
              <w:suppressAutoHyphens/>
              <w:spacing w:after="0" w:line="360" w:lineRule="auto"/>
              <w:rPr>
                <w:rFonts w:ascii="GHEA Grapalat" w:hAnsi="GHEA Grapalat"/>
                <w:color w:val="000000" w:themeColor="text1"/>
                <w:lang w:val="hy-AM"/>
              </w:rPr>
            </w:pPr>
            <w:r w:rsidRPr="00D37B79">
              <w:rPr>
                <w:rFonts w:ascii="GHEA Grapalat" w:eastAsia="Sylfaen" w:hAnsi="GHEA Grapalat" w:cs="Sylfaen"/>
                <w:b/>
                <w:color w:val="000000" w:themeColor="text1"/>
                <w:lang w:val="hy-AM"/>
              </w:rPr>
              <w:t>Ծրագրի ընդլայնված նկարագրություն</w:t>
            </w:r>
          </w:p>
        </w:tc>
        <w:tc>
          <w:tcPr>
            <w:tcW w:w="10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AE011A" w14:textId="460F7807" w:rsidR="00443E98" w:rsidRPr="00D37B79" w:rsidRDefault="00443E98" w:rsidP="00443E9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</w:pPr>
            <w:r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t>Ֆոտովոլտային կայանների տեղադրման նախագծի նպատակն է օգտագործել արևային էներգիան էլեկտրաէներգիա արտադրելու համար ֆոտոգալվանային (ՖՎ) վահանակների տեղադրման միջոցով: Այս նախագիծը ներառում է մանրակրկիտ պլանավորում, ճշգրիտ կատարում և շարունակական սպասարկում՝ ապահովելու օպտիմալ կատարում և կայունություն:</w:t>
            </w:r>
          </w:p>
          <w:p w14:paraId="29AB8BF8" w14:textId="77777777" w:rsidR="00443E98" w:rsidRPr="00D37B79" w:rsidRDefault="00443E98" w:rsidP="00443E9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</w:pPr>
            <w:r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t>Ծրագրի շրջանակներում անհրաժեշտ է՝</w:t>
            </w:r>
          </w:p>
          <w:p w14:paraId="010F976B" w14:textId="7656B845" w:rsidR="00443E98" w:rsidRPr="00D37B79" w:rsidRDefault="00443E98" w:rsidP="00443E98">
            <w:pPr>
              <w:pStyle w:val="a5"/>
              <w:numPr>
                <w:ilvl w:val="0"/>
                <w:numId w:val="4"/>
              </w:numPr>
              <w:suppressAutoHyphens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hd w:val="clear" w:color="auto" w:fill="FFFFFF"/>
                <w:lang w:val="hy-AM" w:eastAsia="en-US"/>
                <w14:ligatures w14:val="standardContextual"/>
              </w:rPr>
            </w:pPr>
            <w:r w:rsidRPr="00D37B79">
              <w:rPr>
                <w:rFonts w:ascii="Times New Roman" w:eastAsiaTheme="minorHAnsi" w:hAnsi="Times New Roman" w:cs="Times New Roman"/>
                <w:color w:val="000000" w:themeColor="text1"/>
                <w:kern w:val="2"/>
                <w:shd w:val="clear" w:color="auto" w:fill="FFFFFF"/>
                <w:lang w:val="hy-AM" w:eastAsia="en-US"/>
                <w14:ligatures w14:val="standardContextual"/>
              </w:rPr>
              <w:t>արևի լույսի առատ ազդեցության և նվազագույն ստվերով վայրերի ընտրությունը էներգիայի արտադրություն</w:t>
            </w:r>
            <w:r w:rsidR="00F96C1C" w:rsidRPr="00D37B79">
              <w:rPr>
                <w:rFonts w:ascii="Times New Roman" w:eastAsiaTheme="minorHAnsi" w:hAnsi="Times New Roman" w:cs="Times New Roman"/>
                <w:color w:val="000000" w:themeColor="text1"/>
                <w:kern w:val="2"/>
                <w:shd w:val="clear" w:color="auto" w:fill="FFFFFF"/>
                <w:lang w:val="hy-AM" w:eastAsia="en-US"/>
                <w14:ligatures w14:val="standardContextual"/>
              </w:rPr>
              <w:t>ն</w:t>
            </w:r>
            <w:r w:rsidRPr="00D37B79">
              <w:rPr>
                <w:rFonts w:ascii="Times New Roman" w:eastAsiaTheme="minorHAnsi" w:hAnsi="Times New Roman" w:cs="Times New Roman"/>
                <w:color w:val="000000" w:themeColor="text1"/>
                <w:kern w:val="2"/>
                <w:shd w:val="clear" w:color="auto" w:fill="FFFFFF"/>
                <w:lang w:val="hy-AM" w:eastAsia="en-US"/>
                <w14:ligatures w14:val="standardContextual"/>
              </w:rPr>
              <w:t xml:space="preserve"> առավելագույնի հասցնելու համար,</w:t>
            </w:r>
          </w:p>
          <w:p w14:paraId="3943690B" w14:textId="25F7F7EA" w:rsidR="00F13AD4" w:rsidRPr="00D37B79" w:rsidRDefault="00443E98" w:rsidP="00443E98">
            <w:pPr>
              <w:pStyle w:val="a5"/>
              <w:numPr>
                <w:ilvl w:val="0"/>
                <w:numId w:val="4"/>
              </w:numPr>
              <w:suppressAutoHyphens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hd w:val="clear" w:color="auto" w:fill="FFFFFF"/>
                <w:lang w:val="hy-AM" w:eastAsia="en-US"/>
                <w14:ligatures w14:val="standardContextual"/>
              </w:rPr>
            </w:pPr>
            <w:r w:rsidRPr="00D37B79">
              <w:rPr>
                <w:rFonts w:ascii="Times New Roman" w:eastAsiaTheme="minorHAnsi" w:hAnsi="Times New Roman" w:cs="Times New Roman"/>
                <w:color w:val="000000" w:themeColor="text1"/>
                <w:kern w:val="2"/>
                <w:shd w:val="clear" w:color="auto" w:fill="FFFFFF"/>
                <w:lang w:val="hy-AM" w:eastAsia="en-US"/>
                <w14:ligatures w14:val="standardContextual"/>
              </w:rPr>
              <w:t>համապարփակ վերլուծության իրականացում` գնահատելու ծրագրի տեխնիկական, տնտեսական և բնապահպանական կենսունակությունը</w:t>
            </w:r>
            <w:r w:rsidR="00F13AD4" w:rsidRPr="00D37B79">
              <w:rPr>
                <w:rFonts w:ascii="Times New Roman" w:eastAsiaTheme="minorHAnsi" w:hAnsi="Times New Roman" w:cs="Times New Roman"/>
                <w:color w:val="000000" w:themeColor="text1"/>
                <w:kern w:val="2"/>
                <w:shd w:val="clear" w:color="auto" w:fill="FFFFFF"/>
                <w:lang w:val="hy-AM" w:eastAsia="en-US"/>
                <w14:ligatures w14:val="standardContextual"/>
              </w:rPr>
              <w:t>,</w:t>
            </w:r>
          </w:p>
          <w:p w14:paraId="2EBA1CAF" w14:textId="77777777" w:rsidR="00F13AD4" w:rsidRPr="00D37B79" w:rsidRDefault="00F13AD4" w:rsidP="00443E98">
            <w:pPr>
              <w:pStyle w:val="a5"/>
              <w:numPr>
                <w:ilvl w:val="0"/>
                <w:numId w:val="4"/>
              </w:numPr>
              <w:suppressAutoHyphens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hd w:val="clear" w:color="auto" w:fill="FFFFFF"/>
                <w:lang w:val="hy-AM" w:eastAsia="en-US"/>
                <w14:ligatures w14:val="standardContextual"/>
              </w:rPr>
            </w:pPr>
            <w:r w:rsidRPr="00D37B79">
              <w:rPr>
                <w:rFonts w:ascii="Times New Roman" w:eastAsiaTheme="minorHAnsi" w:hAnsi="Times New Roman" w:cs="Times New Roman"/>
                <w:color w:val="000000" w:themeColor="text1"/>
                <w:kern w:val="2"/>
                <w:shd w:val="clear" w:color="auto" w:fill="FFFFFF"/>
                <w:lang w:val="hy-AM" w:eastAsia="en-US"/>
                <w14:ligatures w14:val="standardContextual"/>
              </w:rPr>
              <w:t>մ</w:t>
            </w:r>
            <w:r w:rsidR="00443E98" w:rsidRPr="00D37B79">
              <w:rPr>
                <w:rFonts w:ascii="Times New Roman" w:eastAsiaTheme="minorHAnsi" w:hAnsi="Times New Roman" w:cs="Times New Roman"/>
                <w:color w:val="000000" w:themeColor="text1"/>
                <w:kern w:val="2"/>
                <w:shd w:val="clear" w:color="auto" w:fill="FFFFFF"/>
                <w:lang w:val="hy-AM" w:eastAsia="en-US"/>
                <w14:ligatures w14:val="standardContextual"/>
              </w:rPr>
              <w:t>անրամասն ինժեներական պլանների մշակում, ներառյալ հատակագծային դիզայնը, էլեկտրական սխեմաները և կառուցվածքային նկատառումները</w:t>
            </w:r>
            <w:r w:rsidRPr="00D37B79">
              <w:rPr>
                <w:rFonts w:ascii="Times New Roman" w:eastAsiaTheme="minorHAnsi" w:hAnsi="Times New Roman" w:cs="Times New Roman"/>
                <w:color w:val="000000" w:themeColor="text1"/>
                <w:kern w:val="2"/>
                <w:shd w:val="clear" w:color="auto" w:fill="FFFFFF"/>
                <w:lang w:val="hy-AM" w:eastAsia="en-US"/>
                <w14:ligatures w14:val="standardContextual"/>
              </w:rPr>
              <w:t>,</w:t>
            </w:r>
          </w:p>
          <w:p w14:paraId="25F41161" w14:textId="77777777" w:rsidR="00F13AD4" w:rsidRPr="00D37B79" w:rsidRDefault="00F13AD4" w:rsidP="00443E98">
            <w:pPr>
              <w:pStyle w:val="a5"/>
              <w:numPr>
                <w:ilvl w:val="0"/>
                <w:numId w:val="4"/>
              </w:numPr>
              <w:suppressAutoHyphens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hd w:val="clear" w:color="auto" w:fill="FFFFFF"/>
                <w:lang w:val="hy-AM" w:eastAsia="en-US"/>
                <w14:ligatures w14:val="standardContextual"/>
              </w:rPr>
            </w:pPr>
            <w:r w:rsidRPr="00D37B79">
              <w:rPr>
                <w:rFonts w:ascii="Times New Roman" w:eastAsiaTheme="minorHAnsi" w:hAnsi="Times New Roman" w:cs="Times New Roman"/>
                <w:color w:val="000000" w:themeColor="text1"/>
                <w:kern w:val="2"/>
                <w:shd w:val="clear" w:color="auto" w:fill="FFFFFF"/>
                <w:lang w:val="hy-AM" w:eastAsia="en-US"/>
                <w14:ligatures w14:val="standardContextual"/>
              </w:rPr>
              <w:t>ա</w:t>
            </w:r>
            <w:r w:rsidR="00443E98" w:rsidRPr="00D37B79">
              <w:rPr>
                <w:rFonts w:ascii="Times New Roman" w:eastAsiaTheme="minorHAnsi" w:hAnsi="Times New Roman" w:cs="Times New Roman"/>
                <w:color w:val="000000" w:themeColor="text1"/>
                <w:kern w:val="2"/>
                <w:shd w:val="clear" w:color="auto" w:fill="FFFFFF"/>
                <w:lang w:val="hy-AM" w:eastAsia="en-US"/>
                <w14:ligatures w14:val="standardContextual"/>
              </w:rPr>
              <w:t>րեգակնային ճառագայթման և եղանակային օրինաչափությունների մանրակրկիտ գնահատումներ` էներգիայի արտադրությունը ճշգրիտ կանխատեսելու համար</w:t>
            </w:r>
            <w:r w:rsidRPr="00D37B79">
              <w:rPr>
                <w:rFonts w:ascii="Times New Roman" w:eastAsiaTheme="minorHAnsi" w:hAnsi="Times New Roman" w:cs="Times New Roman"/>
                <w:color w:val="000000" w:themeColor="text1"/>
                <w:kern w:val="2"/>
                <w:shd w:val="clear" w:color="auto" w:fill="FFFFFF"/>
                <w:lang w:val="hy-AM" w:eastAsia="en-US"/>
                <w14:ligatures w14:val="standardContextual"/>
              </w:rPr>
              <w:t>,</w:t>
            </w:r>
          </w:p>
          <w:p w14:paraId="59EBE2BE" w14:textId="0D080894" w:rsidR="00443E98" w:rsidRPr="00D37B79" w:rsidRDefault="00F13AD4" w:rsidP="00443E98">
            <w:pPr>
              <w:pStyle w:val="a5"/>
              <w:numPr>
                <w:ilvl w:val="0"/>
                <w:numId w:val="4"/>
              </w:numPr>
              <w:suppressAutoHyphens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hd w:val="clear" w:color="auto" w:fill="FFFFFF"/>
                <w:lang w:val="hy-AM" w:eastAsia="en-US"/>
                <w14:ligatures w14:val="standardContextual"/>
              </w:rPr>
            </w:pPr>
            <w:r w:rsidRPr="00D37B79">
              <w:rPr>
                <w:rFonts w:ascii="Times New Roman" w:eastAsiaTheme="minorHAnsi" w:hAnsi="Times New Roman" w:cs="Times New Roman"/>
                <w:color w:val="000000" w:themeColor="text1"/>
                <w:kern w:val="2"/>
                <w:shd w:val="clear" w:color="auto" w:fill="FFFFFF"/>
                <w:lang w:val="hy-AM" w:eastAsia="en-US"/>
                <w14:ligatures w14:val="standardContextual"/>
              </w:rPr>
              <w:t>շ</w:t>
            </w:r>
            <w:r w:rsidR="00443E98" w:rsidRPr="00D37B79">
              <w:rPr>
                <w:rFonts w:ascii="Times New Roman" w:eastAsiaTheme="minorHAnsi" w:hAnsi="Times New Roman" w:cs="Times New Roman"/>
                <w:color w:val="000000" w:themeColor="text1"/>
                <w:kern w:val="2"/>
                <w:shd w:val="clear" w:color="auto" w:fill="FFFFFF"/>
                <w:lang w:val="hy-AM" w:eastAsia="en-US"/>
                <w14:ligatures w14:val="standardContextual"/>
              </w:rPr>
              <w:t>րջակա միջավայրի վրա ազդեցությ</w:t>
            </w:r>
            <w:r w:rsidR="002F49E2" w:rsidRPr="00D37B79">
              <w:rPr>
                <w:rFonts w:ascii="Times New Roman" w:eastAsiaTheme="minorHAnsi" w:hAnsi="Times New Roman" w:cs="Times New Roman"/>
                <w:color w:val="000000" w:themeColor="text1"/>
                <w:kern w:val="2"/>
                <w:shd w:val="clear" w:color="auto" w:fill="FFFFFF"/>
                <w:lang w:val="hy-AM" w:eastAsia="en-US"/>
                <w14:ligatures w14:val="standardContextual"/>
              </w:rPr>
              <w:t>ուը</w:t>
            </w:r>
            <w:r w:rsidR="00443E98" w:rsidRPr="00D37B79">
              <w:rPr>
                <w:rFonts w:ascii="Times New Roman" w:eastAsiaTheme="minorHAnsi" w:hAnsi="Times New Roman" w:cs="Times New Roman"/>
                <w:color w:val="000000" w:themeColor="text1"/>
                <w:kern w:val="2"/>
                <w:shd w:val="clear" w:color="auto" w:fill="FFFFFF"/>
                <w:lang w:val="hy-AM" w:eastAsia="en-US"/>
                <w14:ligatures w14:val="standardContextual"/>
              </w:rPr>
              <w:t xml:space="preserve"> նվազագույնի հասցնել այնպիսի միջոցառումներով, ինչպիսիք են կենսամիջավայրի պահպանումը, էրոզիայի վերահսկումը և թափոնների պատասխանատու կառավարումը:</w:t>
            </w:r>
          </w:p>
          <w:p w14:paraId="301E3484" w14:textId="12BFC40F" w:rsidR="00F13AD4" w:rsidRPr="00D37B79" w:rsidRDefault="00F13AD4" w:rsidP="00F13AD4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</w:pPr>
            <w:r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lastRenderedPageBreak/>
              <w:t>Ծրագրի հիմնախնդիրն է օգտագործել արևային վերականգնվող էներգիան նվազեցնելու համար շրջակա միջավայրի վրա բացասական ազդեցության մակարդակը, խթանելու նորարարությունների զարգացմանը, խնայելու համայնքի ֆինանսական միջոցները՝ դրանք ուղղել համայնքի բնակչության կենսամակարդակի բարձրացմանը և ենթակառուցվածքների զարգացմանը։</w:t>
            </w:r>
          </w:p>
          <w:p w14:paraId="496685E3" w14:textId="37F24F88" w:rsidR="00443E98" w:rsidRPr="00D37B79" w:rsidRDefault="00443E98" w:rsidP="00443E98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</w:pPr>
            <w:r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t>Օգուտները</w:t>
            </w:r>
            <w:r w:rsidR="00F13AD4"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t>՝</w:t>
            </w:r>
          </w:p>
          <w:p w14:paraId="6A0CABFA" w14:textId="083DBAC9" w:rsidR="00F13AD4" w:rsidRPr="00D37B79" w:rsidRDefault="00F13AD4" w:rsidP="00443E98">
            <w:pPr>
              <w:pStyle w:val="a5"/>
              <w:numPr>
                <w:ilvl w:val="0"/>
                <w:numId w:val="5"/>
              </w:numPr>
              <w:suppressAutoHyphens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hd w:val="clear" w:color="auto" w:fill="FFFFFF"/>
                <w:lang w:val="hy-AM" w:eastAsia="en-US"/>
                <w14:ligatures w14:val="standardContextual"/>
              </w:rPr>
            </w:pPr>
            <w:r w:rsidRPr="00D37B79">
              <w:rPr>
                <w:rFonts w:ascii="Times New Roman" w:eastAsiaTheme="minorHAnsi" w:hAnsi="Times New Roman" w:cs="Times New Roman"/>
                <w:color w:val="000000" w:themeColor="text1"/>
                <w:kern w:val="2"/>
                <w:shd w:val="clear" w:color="auto" w:fill="FFFFFF"/>
                <w:lang w:val="hy-AM" w:eastAsia="en-US"/>
                <w14:ligatures w14:val="standardContextual"/>
              </w:rPr>
              <w:t>Հ</w:t>
            </w:r>
            <w:r w:rsidR="00443E98" w:rsidRPr="00D37B79">
              <w:rPr>
                <w:rFonts w:ascii="Times New Roman" w:eastAsiaTheme="minorHAnsi" w:hAnsi="Times New Roman" w:cs="Times New Roman"/>
                <w:color w:val="000000" w:themeColor="text1"/>
                <w:kern w:val="2"/>
                <w:shd w:val="clear" w:color="auto" w:fill="FFFFFF"/>
                <w:lang w:val="hy-AM" w:eastAsia="en-US"/>
                <w14:ligatures w14:val="standardContextual"/>
              </w:rPr>
              <w:t>անածո վառելիքից կախվածության նվազեցում և ջերմոցային գազերի արտանետումների նվազեցում` արտադրելով մաքուր, վերականգնվող էներգիա:</w:t>
            </w:r>
          </w:p>
          <w:p w14:paraId="1179C7A2" w14:textId="77777777" w:rsidR="00B87AE4" w:rsidRPr="00D37B79" w:rsidRDefault="00443E98" w:rsidP="00B87AE4">
            <w:pPr>
              <w:pStyle w:val="a5"/>
              <w:numPr>
                <w:ilvl w:val="0"/>
                <w:numId w:val="5"/>
              </w:numPr>
              <w:suppressAutoHyphens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hd w:val="clear" w:color="auto" w:fill="FFFFFF"/>
                <w:lang w:val="hy-AM" w:eastAsia="en-US"/>
                <w14:ligatures w14:val="standardContextual"/>
              </w:rPr>
            </w:pPr>
            <w:r w:rsidRPr="00D37B79">
              <w:rPr>
                <w:rFonts w:ascii="Times New Roman" w:eastAsiaTheme="minorHAnsi" w:hAnsi="Times New Roman" w:cs="Times New Roman"/>
                <w:color w:val="000000" w:themeColor="text1"/>
                <w:kern w:val="2"/>
                <w:shd w:val="clear" w:color="auto" w:fill="FFFFFF"/>
                <w:lang w:val="hy-AM" w:eastAsia="en-US"/>
                <w14:ligatures w14:val="standardContextual"/>
              </w:rPr>
              <w:t>Էլեկտրաէներգիայի ծախսերի իջեցում համակարգի կյանքի տևողության ընթացքում` ցանցի էներգիայի վրա կախվածության նվազման և ավելորդ էներգիայի վաճառքից հնարավոր եկամուտների շնորհիվ:</w:t>
            </w:r>
          </w:p>
          <w:p w14:paraId="5D756DC5" w14:textId="000EF5BD" w:rsidR="00F13AD4" w:rsidRPr="00D37B79" w:rsidRDefault="00443E98" w:rsidP="00F13AD4">
            <w:pPr>
              <w:pStyle w:val="a5"/>
              <w:numPr>
                <w:ilvl w:val="0"/>
                <w:numId w:val="5"/>
              </w:numPr>
              <w:suppressAutoHyphens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kern w:val="2"/>
                <w:shd w:val="clear" w:color="auto" w:fill="FFFFFF"/>
                <w:lang w:val="hy-AM" w:eastAsia="en-US"/>
                <w14:ligatures w14:val="standardContextual"/>
              </w:rPr>
            </w:pPr>
            <w:r w:rsidRPr="00D37B79">
              <w:rPr>
                <w:rFonts w:ascii="Times New Roman" w:eastAsiaTheme="minorHAnsi" w:hAnsi="Times New Roman" w:cs="Times New Roman"/>
                <w:color w:val="000000" w:themeColor="text1"/>
                <w:shd w:val="clear" w:color="auto" w:fill="FFFFFF"/>
                <w:lang w:val="hy-AM"/>
              </w:rPr>
              <w:t>Նպաստել շրջակա միջավայրի պահպանման ջանքերին և խթանել կայուն զարգացումը` օգտագործելով մաքուր էներգիայի աղբյուր:</w:t>
            </w:r>
          </w:p>
          <w:p w14:paraId="0CC13119" w14:textId="7FA0A3B4" w:rsidR="00187EC2" w:rsidRPr="00D37B79" w:rsidRDefault="00443E98" w:rsidP="00F13AD4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</w:pPr>
            <w:r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t>Ընդհանուր առմամբ, Ֆոտովոլտային կայանների տեղադրման նախագիծը զգալի ներդրում է մաքուր էներգիայի ենթակառուցվածքներում` երկարաժամկետ բնապահպանական, տնտեսական և սոցիալական օգուտներ ապահովելու ներուժով: Մանրակրկիտ պլանավորման, կատարման և շարունակական կառավարման միջոցով այն կարող է դրականորեն նպաստել ավելի կայուն էներգետիկ ապագայի անցմանը:</w:t>
            </w:r>
            <w:r w:rsidR="00187EC2"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t xml:space="preserve"> </w:t>
            </w:r>
          </w:p>
        </w:tc>
      </w:tr>
      <w:tr w:rsidR="00D37B79" w:rsidRPr="00D37B79" w14:paraId="150A66E7" w14:textId="77777777" w:rsidTr="009849B1">
        <w:trPr>
          <w:trHeight w:val="416"/>
        </w:trPr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49B04C" w14:textId="77777777" w:rsidR="00187EC2" w:rsidRPr="00D37B79" w:rsidRDefault="00187EC2" w:rsidP="00904B75">
            <w:pPr>
              <w:pStyle w:val="a5"/>
              <w:numPr>
                <w:ilvl w:val="0"/>
                <w:numId w:val="1"/>
              </w:numPr>
              <w:suppressAutoHyphens/>
              <w:spacing w:after="0" w:line="360" w:lineRule="auto"/>
              <w:ind w:left="504"/>
              <w:rPr>
                <w:rFonts w:ascii="GHEA Grapalat" w:eastAsia="Sylfaen" w:hAnsi="GHEA Grapalat" w:cs="Sylfaen"/>
                <w:b/>
                <w:color w:val="000000" w:themeColor="text1"/>
                <w:lang w:val="hy-AM"/>
              </w:rPr>
            </w:pP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FD4F8B" w14:textId="77777777" w:rsidR="00187EC2" w:rsidRPr="00D37B79" w:rsidRDefault="00187EC2" w:rsidP="00904B75">
            <w:pPr>
              <w:suppressAutoHyphens/>
              <w:spacing w:after="0" w:line="360" w:lineRule="auto"/>
              <w:rPr>
                <w:rFonts w:ascii="GHEA Grapalat" w:hAnsi="GHEA Grapalat" w:cs="Times New Roman"/>
                <w:b/>
                <w:bCs/>
                <w:color w:val="000000" w:themeColor="text1"/>
                <w:shd w:val="clear" w:color="auto" w:fill="FFFFFF"/>
                <w:lang w:val="hy-AM"/>
              </w:rPr>
            </w:pPr>
            <w:r w:rsidRPr="00D37B79">
              <w:rPr>
                <w:rFonts w:ascii="GHEA Grapalat" w:hAnsi="GHEA Grapalat" w:cs="Times New Roman"/>
                <w:b/>
                <w:bCs/>
                <w:color w:val="000000" w:themeColor="text1"/>
                <w:shd w:val="clear" w:color="auto" w:fill="FFFFFF"/>
                <w:lang w:val="hy-AM"/>
              </w:rPr>
              <w:t>Ակնկալվող արդյունքներ</w:t>
            </w:r>
          </w:p>
          <w:p w14:paraId="3BE14B9B" w14:textId="77777777" w:rsidR="00187EC2" w:rsidRPr="00D37B79" w:rsidRDefault="00187EC2" w:rsidP="00904B75">
            <w:pPr>
              <w:suppressAutoHyphens/>
              <w:spacing w:after="0" w:line="360" w:lineRule="auto"/>
              <w:rPr>
                <w:rFonts w:ascii="GHEA Grapalat" w:hAnsi="GHEA Grapalat" w:cs="Times New Roman"/>
                <w:color w:val="000000" w:themeColor="text1"/>
                <w:shd w:val="clear" w:color="auto" w:fill="FFFFFF"/>
                <w:lang w:val="hy-AM"/>
              </w:rPr>
            </w:pPr>
          </w:p>
        </w:tc>
        <w:tc>
          <w:tcPr>
            <w:tcW w:w="10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1DB6CB9" w14:textId="66BE70BD" w:rsidR="00845702" w:rsidRPr="00D37B79" w:rsidRDefault="00187EC2" w:rsidP="005C4EE9">
            <w:pPr>
              <w:suppressAutoHyphens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</w:pPr>
            <w:r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t xml:space="preserve">Ծրագրի արդյունքում նախադպրոցական </w:t>
            </w:r>
            <w:r w:rsidR="006D5E72"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t>4</w:t>
            </w:r>
            <w:r w:rsidR="005C4EE9"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t xml:space="preserve"> </w:t>
            </w:r>
            <w:r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t>հաստատություններ</w:t>
            </w:r>
            <w:r w:rsidR="00B10583"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t>ի</w:t>
            </w:r>
            <w:r w:rsidR="005C4EE9"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t xml:space="preserve"> </w:t>
            </w:r>
            <w:r w:rsidR="006D5E72"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t>և</w:t>
            </w:r>
            <w:r w:rsidR="005C4EE9"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t xml:space="preserve"> </w:t>
            </w:r>
            <w:r w:rsidR="006D5E72"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t>Աբովյանի համայնքապետարանի</w:t>
            </w:r>
            <w:r w:rsidR="005C4EE9"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t xml:space="preserve"> շենք</w:t>
            </w:r>
            <w:r w:rsidR="00B10583"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t>ի տանիքներին կտեղադրվի արևային ֆոտովոլտային կայաններ, որոնց միջոցով արտադրված 1կվտ էներգիան 400 գրամ ավելի քիչ արտանետում է կատարում մթնոլորտ, քան այլ եղանակով արտադրման դեպքում։ Բոլոր շինությունների վրա նախատեսվող ծավալը 90 կվտ հզորությամբ է։</w:t>
            </w:r>
          </w:p>
          <w:p w14:paraId="1B0E777B" w14:textId="1D313C1F" w:rsidR="00187EC2" w:rsidRPr="00D37B79" w:rsidRDefault="00845702" w:rsidP="00845702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</w:pPr>
            <w:r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t xml:space="preserve">Բնապահպանական խնդիրների լուծումն այսօրվա համայնքների համար կարևորագույն պատասխանատվություն է: Համայնքի տարածքում առկա ընկերությունները, որոնց գործունեության արդյունքում արտանետվում են վնասակար նյութեր, կարող են լուծել բնապահպանական խնդիրները տարբեր ռազմավարությունների և նախաձեռնությունների միջոցով, որոնք առաջնահերթություն են տալիս շրջակա միջավայրի կայունությանը, խթանում են պատասխանատու գործելակերպը: Այս առումով կարևոր է համայնք և </w:t>
            </w:r>
            <w:r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lastRenderedPageBreak/>
              <w:t>մասնավոր հատված համագործակցությունը, վերջինիս կողմից կատարված բնապահպանական վճարների հաշվին արդյունավետ միջոցառումների մշակման, արտանետումների և դրանց ազդեցության նվազման հարցում։</w:t>
            </w:r>
          </w:p>
        </w:tc>
      </w:tr>
      <w:tr w:rsidR="00D37B79" w:rsidRPr="00D37B79" w14:paraId="3FE56964" w14:textId="77777777" w:rsidTr="009849B1">
        <w:trPr>
          <w:trHeight w:val="564"/>
        </w:trPr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85E0554" w14:textId="77777777" w:rsidR="00187EC2" w:rsidRPr="00D37B79" w:rsidRDefault="00187EC2" w:rsidP="00904B75">
            <w:pPr>
              <w:pStyle w:val="a5"/>
              <w:numPr>
                <w:ilvl w:val="0"/>
                <w:numId w:val="1"/>
              </w:numPr>
              <w:suppressAutoHyphens/>
              <w:spacing w:after="0" w:line="360" w:lineRule="auto"/>
              <w:ind w:left="504"/>
              <w:rPr>
                <w:rFonts w:ascii="GHEA Grapalat" w:eastAsia="Sylfaen" w:hAnsi="GHEA Grapalat" w:cs="Sylfaen"/>
                <w:b/>
                <w:color w:val="000000" w:themeColor="text1"/>
                <w:lang w:val="hy-AM"/>
              </w:rPr>
            </w:pP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FF48DA" w14:textId="77777777" w:rsidR="00187EC2" w:rsidRPr="00D37B79" w:rsidRDefault="00187EC2" w:rsidP="00904B75">
            <w:pPr>
              <w:suppressAutoHyphens/>
              <w:spacing w:after="0" w:line="360" w:lineRule="auto"/>
              <w:rPr>
                <w:rFonts w:ascii="GHEA Grapalat" w:hAnsi="GHEA Grapalat"/>
                <w:color w:val="000000" w:themeColor="text1"/>
                <w:lang w:val="hy-AM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7B79">
              <w:rPr>
                <w:rFonts w:ascii="GHEA Grapalat" w:hAnsi="GHEA Grapalat"/>
                <w:color w:val="000000" w:themeColor="text1"/>
                <w:lang w:val="hy-AM"/>
              </w:rPr>
              <w:t>Ծրագրի տևողությունը</w:t>
            </w:r>
          </w:p>
        </w:tc>
        <w:tc>
          <w:tcPr>
            <w:tcW w:w="10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19A84CD" w14:textId="62EE954A" w:rsidR="00187EC2" w:rsidRPr="00D37B79" w:rsidRDefault="00187EC2" w:rsidP="00904B75">
            <w:pPr>
              <w:suppressAutoHyphens/>
              <w:spacing w:after="0" w:line="360" w:lineRule="auto"/>
              <w:rPr>
                <w:rFonts w:ascii="GHEA Grapalat" w:eastAsia="Sylfaen" w:hAnsi="GHEA Grapalat" w:cs="Sylfaen"/>
                <w:color w:val="000000" w:themeColor="text1"/>
                <w:lang w:val="hy-AM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37B79">
              <w:rPr>
                <w:rFonts w:ascii="GHEA Grapalat" w:hAnsi="GHEA Grapalat"/>
                <w:color w:val="000000" w:themeColor="text1"/>
                <w:lang w:val="hy-AM"/>
              </w:rPr>
              <w:t>202</w:t>
            </w:r>
            <w:r w:rsidR="009849B1" w:rsidRPr="00D37B79">
              <w:rPr>
                <w:rFonts w:ascii="GHEA Grapalat" w:hAnsi="GHEA Grapalat"/>
                <w:color w:val="000000" w:themeColor="text1"/>
                <w:lang w:val="hy-AM"/>
              </w:rPr>
              <w:t>5</w:t>
            </w:r>
            <w:r w:rsidRPr="00D37B79">
              <w:rPr>
                <w:rFonts w:ascii="GHEA Grapalat" w:hAnsi="GHEA Grapalat"/>
                <w:color w:val="000000" w:themeColor="text1"/>
                <w:lang w:val="hy-AM"/>
              </w:rPr>
              <w:t xml:space="preserve"> թվականի հու</w:t>
            </w:r>
            <w:r w:rsidR="009849B1" w:rsidRPr="00D37B79">
              <w:rPr>
                <w:rFonts w:ascii="GHEA Grapalat" w:hAnsi="GHEA Grapalat"/>
                <w:color w:val="000000" w:themeColor="text1"/>
                <w:lang w:val="hy-AM"/>
              </w:rPr>
              <w:t xml:space="preserve">նվարի  7-ից </w:t>
            </w:r>
            <w:r w:rsidRPr="00D37B79">
              <w:rPr>
                <w:rFonts w:ascii="GHEA Grapalat" w:hAnsi="GHEA Grapalat"/>
                <w:color w:val="000000" w:themeColor="text1"/>
                <w:lang w:val="hy-AM"/>
              </w:rPr>
              <w:t xml:space="preserve"> </w:t>
            </w:r>
            <w:r w:rsidR="009849B1" w:rsidRPr="00D37B79">
              <w:rPr>
                <w:rFonts w:ascii="GHEA Grapalat" w:hAnsi="GHEA Grapalat"/>
                <w:color w:val="000000" w:themeColor="text1"/>
                <w:lang w:val="hy-AM"/>
              </w:rPr>
              <w:t xml:space="preserve"> </w:t>
            </w:r>
            <w:r w:rsidRPr="00D37B79">
              <w:rPr>
                <w:rFonts w:ascii="GHEA Grapalat" w:hAnsi="GHEA Grapalat"/>
                <w:color w:val="000000" w:themeColor="text1"/>
                <w:lang w:val="hy-AM"/>
              </w:rPr>
              <w:t>202</w:t>
            </w:r>
            <w:r w:rsidR="009849B1" w:rsidRPr="00D37B79">
              <w:rPr>
                <w:rFonts w:ascii="GHEA Grapalat" w:hAnsi="GHEA Grapalat"/>
                <w:color w:val="000000" w:themeColor="text1"/>
                <w:lang w:val="hy-AM"/>
              </w:rPr>
              <w:t xml:space="preserve">5 </w:t>
            </w:r>
            <w:r w:rsidRPr="00D37B79">
              <w:rPr>
                <w:rFonts w:ascii="GHEA Grapalat" w:hAnsi="GHEA Grapalat"/>
                <w:color w:val="000000" w:themeColor="text1"/>
                <w:lang w:val="hy-AM"/>
              </w:rPr>
              <w:t xml:space="preserve">թվականի </w:t>
            </w:r>
            <w:r w:rsidR="009849B1" w:rsidRPr="00D37B79">
              <w:rPr>
                <w:rFonts w:ascii="GHEA Grapalat" w:hAnsi="GHEA Grapalat"/>
                <w:color w:val="000000" w:themeColor="text1"/>
                <w:lang w:val="hy-AM"/>
              </w:rPr>
              <w:t>դեկտեմբերի 26</w:t>
            </w:r>
            <w:r w:rsidRPr="00D37B79">
              <w:rPr>
                <w:rFonts w:ascii="GHEA Grapalat" w:hAnsi="GHEA Grapalat"/>
                <w:color w:val="000000" w:themeColor="text1"/>
                <w:lang w:val="hy-AM"/>
              </w:rPr>
              <w:t>-ը</w:t>
            </w:r>
          </w:p>
        </w:tc>
      </w:tr>
      <w:tr w:rsidR="00D37B79" w:rsidRPr="00D37B79" w14:paraId="173C69BB" w14:textId="77777777" w:rsidTr="009849B1">
        <w:trPr>
          <w:trHeight w:val="558"/>
        </w:trPr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F08EEA7" w14:textId="77777777" w:rsidR="00187EC2" w:rsidRPr="00D37B79" w:rsidRDefault="00187EC2" w:rsidP="00904B75">
            <w:pPr>
              <w:pStyle w:val="a5"/>
              <w:numPr>
                <w:ilvl w:val="0"/>
                <w:numId w:val="1"/>
              </w:numPr>
              <w:suppressAutoHyphens/>
              <w:spacing w:after="0" w:line="360" w:lineRule="auto"/>
              <w:ind w:left="504"/>
              <w:rPr>
                <w:rFonts w:ascii="GHEA Grapalat" w:eastAsia="Sylfaen" w:hAnsi="GHEA Grapalat" w:cs="Sylfaen"/>
                <w:b/>
                <w:color w:val="000000" w:themeColor="text1"/>
                <w:lang w:val="hy-AM"/>
              </w:rPr>
            </w:pP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4B867E3" w14:textId="77777777" w:rsidR="00187EC2" w:rsidRPr="00D37B79" w:rsidRDefault="00187EC2" w:rsidP="00904B75">
            <w:pPr>
              <w:suppressAutoHyphens/>
              <w:spacing w:after="0" w:line="360" w:lineRule="auto"/>
              <w:rPr>
                <w:rFonts w:ascii="GHEA Grapalat" w:hAnsi="GHEA Grapalat"/>
                <w:color w:val="000000" w:themeColor="text1"/>
                <w:lang w:val="hy-AM"/>
              </w:rPr>
            </w:pPr>
            <w:r w:rsidRPr="00D37B79">
              <w:rPr>
                <w:rFonts w:ascii="GHEA Grapalat" w:hAnsi="GHEA Grapalat"/>
                <w:color w:val="000000" w:themeColor="text1"/>
                <w:lang w:val="hy-AM"/>
              </w:rPr>
              <w:t>Իրականացման վայրը</w:t>
            </w:r>
          </w:p>
        </w:tc>
        <w:tc>
          <w:tcPr>
            <w:tcW w:w="10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1766CE5" w14:textId="511EC169" w:rsidR="00187EC2" w:rsidRPr="00D37B79" w:rsidRDefault="00187EC2" w:rsidP="00904B75">
            <w:pPr>
              <w:suppressAutoHyphens/>
              <w:spacing w:after="0" w:line="360" w:lineRule="auto"/>
              <w:rPr>
                <w:rFonts w:ascii="GHEA Grapalat" w:eastAsia="Calibri" w:hAnsi="GHEA Grapalat" w:cs="Calibri"/>
                <w:color w:val="000000" w:themeColor="text1"/>
                <w:lang w:val="hy-AM"/>
              </w:rPr>
            </w:pPr>
            <w:r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t>Ծրագիրը իրականացվելու է Աբովյան համայնքի Աբովյան քաղաքում</w:t>
            </w:r>
            <w:r w:rsidR="00273B3F"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t>, Մայակովսկի և Կամարիս բնակավայրերում</w:t>
            </w:r>
          </w:p>
        </w:tc>
      </w:tr>
      <w:tr w:rsidR="00D37B79" w:rsidRPr="00D37B79" w14:paraId="79B6ED82" w14:textId="77777777" w:rsidTr="009849B1">
        <w:trPr>
          <w:trHeight w:val="2027"/>
        </w:trPr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3B0EAED" w14:textId="77777777" w:rsidR="00187EC2" w:rsidRPr="00D37B79" w:rsidRDefault="00187EC2" w:rsidP="00904B75">
            <w:pPr>
              <w:pStyle w:val="a5"/>
              <w:numPr>
                <w:ilvl w:val="0"/>
                <w:numId w:val="1"/>
              </w:numPr>
              <w:suppressAutoHyphens/>
              <w:spacing w:after="0" w:line="360" w:lineRule="auto"/>
              <w:ind w:left="504"/>
              <w:rPr>
                <w:rFonts w:ascii="GHEA Grapalat" w:eastAsia="Sylfaen" w:hAnsi="GHEA Grapalat" w:cs="Sylfaen"/>
                <w:b/>
                <w:color w:val="000000" w:themeColor="text1"/>
                <w:lang w:val="hy-AM"/>
              </w:rPr>
            </w:pP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313E38" w14:textId="2C5B8AC9" w:rsidR="00187EC2" w:rsidRPr="00D37B79" w:rsidRDefault="00691754" w:rsidP="00904B75">
            <w:pPr>
              <w:suppressAutoHyphens/>
              <w:spacing w:after="0" w:line="360" w:lineRule="auto"/>
              <w:rPr>
                <w:rFonts w:ascii="GHEA Grapalat" w:hAnsi="GHEA Grapalat"/>
                <w:color w:val="000000" w:themeColor="text1"/>
                <w:lang w:val="hy-AM"/>
              </w:rPr>
            </w:pPr>
            <w:r w:rsidRPr="00D37B79">
              <w:rPr>
                <w:rFonts w:ascii="GHEA Grapalat" w:eastAsia="Sylfaen" w:hAnsi="GHEA Grapalat" w:cs="Sylfaen"/>
                <w:b/>
                <w:color w:val="000000" w:themeColor="text1"/>
                <w:lang w:val="hy-AM"/>
              </w:rPr>
              <w:t>Բնապահպանական ծրագրերի իրականացման նպատակով նախատեսվող սուբվենցիաների համար հաշվարկված գումար</w:t>
            </w:r>
          </w:p>
        </w:tc>
        <w:tc>
          <w:tcPr>
            <w:tcW w:w="10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D2CC60E" w14:textId="486C4424" w:rsidR="00187EC2" w:rsidRPr="00D37B79" w:rsidRDefault="00691754" w:rsidP="00904B75">
            <w:pPr>
              <w:suppressAutoHyphens/>
              <w:spacing w:after="0" w:line="360" w:lineRule="auto"/>
              <w:rPr>
                <w:rFonts w:ascii="GHEA Grapalat" w:hAnsi="GHEA Grapalat"/>
                <w:color w:val="000000" w:themeColor="text1"/>
                <w:lang w:val="hy-AM"/>
              </w:rPr>
            </w:pPr>
            <w:r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t>23</w:t>
            </w:r>
            <w:r w:rsidR="00E762C4"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t> </w:t>
            </w:r>
            <w:r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t>317</w:t>
            </w:r>
            <w:r w:rsidR="00E762C4"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t xml:space="preserve"> 00</w:t>
            </w:r>
            <w:r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t>0</w:t>
            </w:r>
            <w:r w:rsidR="00187EC2"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t xml:space="preserve"> դրամ</w:t>
            </w:r>
          </w:p>
        </w:tc>
      </w:tr>
      <w:tr w:rsidR="00D37B79" w:rsidRPr="00D37B79" w14:paraId="1BE5627C" w14:textId="77777777" w:rsidTr="009849B1">
        <w:trPr>
          <w:trHeight w:val="1237"/>
        </w:trPr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6F49601" w14:textId="77777777" w:rsidR="005540E5" w:rsidRPr="00D37B79" w:rsidRDefault="005540E5" w:rsidP="005540E5">
            <w:pPr>
              <w:pStyle w:val="a5"/>
              <w:numPr>
                <w:ilvl w:val="0"/>
                <w:numId w:val="1"/>
              </w:numPr>
              <w:suppressAutoHyphens/>
              <w:spacing w:after="0" w:line="360" w:lineRule="auto"/>
              <w:ind w:left="504"/>
              <w:rPr>
                <w:rFonts w:ascii="GHEA Grapalat" w:eastAsia="Sylfaen" w:hAnsi="GHEA Grapalat" w:cs="Sylfaen"/>
                <w:b/>
                <w:color w:val="000000" w:themeColor="text1"/>
                <w:lang w:val="hy-AM"/>
              </w:rPr>
            </w:pP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2B798F" w14:textId="183247BF" w:rsidR="005540E5" w:rsidRPr="00D37B79" w:rsidRDefault="005540E5" w:rsidP="005540E5">
            <w:pPr>
              <w:suppressAutoHyphens/>
              <w:spacing w:after="0" w:line="360" w:lineRule="auto"/>
              <w:rPr>
                <w:rFonts w:ascii="GHEA Grapalat" w:eastAsia="Sylfaen" w:hAnsi="GHEA Grapalat" w:cs="Sylfaen"/>
                <w:b/>
                <w:color w:val="000000" w:themeColor="text1"/>
                <w:lang w:val="hy-AM"/>
              </w:rPr>
            </w:pPr>
            <w:r w:rsidRPr="00D37B79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lang w:val="hy-AM"/>
              </w:rPr>
              <w:t>Համայնքի կողմից ներդրվող մասնաբաժնի չափը</w:t>
            </w:r>
          </w:p>
        </w:tc>
        <w:tc>
          <w:tcPr>
            <w:tcW w:w="10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EE32A94" w14:textId="5BF73550" w:rsidR="005540E5" w:rsidRPr="00D37B79" w:rsidRDefault="005540E5" w:rsidP="005540E5">
            <w:pPr>
              <w:suppressAutoHyphens/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</w:pPr>
            <w:r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t>1 733 000 դրամ</w:t>
            </w:r>
          </w:p>
        </w:tc>
      </w:tr>
      <w:tr w:rsidR="00D37B79" w:rsidRPr="00D37B79" w14:paraId="0E572920" w14:textId="77777777" w:rsidTr="009849B1">
        <w:trPr>
          <w:trHeight w:val="1"/>
        </w:trPr>
        <w:tc>
          <w:tcPr>
            <w:tcW w:w="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6B473B9" w14:textId="77777777" w:rsidR="005540E5" w:rsidRPr="00D37B79" w:rsidRDefault="005540E5" w:rsidP="005540E5">
            <w:pPr>
              <w:pStyle w:val="a5"/>
              <w:numPr>
                <w:ilvl w:val="0"/>
                <w:numId w:val="1"/>
              </w:numPr>
              <w:suppressAutoHyphens/>
              <w:spacing w:after="0" w:line="360" w:lineRule="auto"/>
              <w:ind w:left="504"/>
              <w:rPr>
                <w:rFonts w:ascii="GHEA Grapalat" w:eastAsia="Sylfaen" w:hAnsi="GHEA Grapalat" w:cs="Sylfaen"/>
                <w:b/>
                <w:color w:val="000000" w:themeColor="text1"/>
                <w:lang w:val="hy-AM"/>
              </w:rPr>
            </w:pPr>
          </w:p>
        </w:tc>
        <w:tc>
          <w:tcPr>
            <w:tcW w:w="3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3C852A2" w14:textId="461E196D" w:rsidR="005540E5" w:rsidRPr="00D37B79" w:rsidRDefault="005540E5" w:rsidP="005540E5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 w:themeColor="text1"/>
                <w:lang w:val="hy-AM"/>
              </w:rPr>
            </w:pPr>
            <w:r w:rsidRPr="00D37B79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lang w:val="hy-AM"/>
              </w:rPr>
              <w:t>Ծրագրի ընդհանուր բյուջեն, այդ թվում՝</w:t>
            </w:r>
          </w:p>
        </w:tc>
        <w:tc>
          <w:tcPr>
            <w:tcW w:w="10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E54B96" w14:textId="43AF5828" w:rsidR="005540E5" w:rsidRPr="00D37B79" w:rsidRDefault="005540E5" w:rsidP="005540E5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</w:pPr>
            <w:r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t xml:space="preserve">- շինարարական աշխատանքներ՝ </w:t>
            </w:r>
            <w:r w:rsidRPr="00D37B79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  <w:lang w:val="hy-AM"/>
              </w:rPr>
              <w:t>23 317 000</w:t>
            </w:r>
            <w:r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t xml:space="preserve"> դրամ,</w:t>
            </w:r>
          </w:p>
          <w:p w14:paraId="477D3929" w14:textId="6C973086" w:rsidR="005540E5" w:rsidRPr="00D37B79" w:rsidRDefault="005540E5" w:rsidP="005540E5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</w:pPr>
            <w:r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t xml:space="preserve">- շինարարական օբյեկտների նախագծման արժեքը՝ </w:t>
            </w:r>
            <w:r w:rsidRPr="00D37B79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  <w:lang w:val="hy-AM"/>
              </w:rPr>
              <w:t xml:space="preserve">1 035 000  </w:t>
            </w:r>
            <w:r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t>դրամ, (համայնքի կողմից ներդրվող մասնաբաժնից)</w:t>
            </w:r>
          </w:p>
          <w:p w14:paraId="6A9FA29B" w14:textId="613DB1D9" w:rsidR="005540E5" w:rsidRPr="00D37B79" w:rsidRDefault="005540E5" w:rsidP="005540E5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</w:pPr>
            <w:r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t xml:space="preserve">- նախագծանախահաշվային փաստաթղթերի քաղաքաշինական փորձաքննության ծառայության արժեքը՝ </w:t>
            </w:r>
            <w:r w:rsidRPr="00D37B79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  <w:lang w:val="hy-AM"/>
              </w:rPr>
              <w:t xml:space="preserve">100 000 </w:t>
            </w:r>
            <w:r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t>դրամ (համայնքի կողմից ներդրվող մասնաբաժնից)</w:t>
            </w:r>
          </w:p>
          <w:p w14:paraId="2A06B4EF" w14:textId="092E0B73" w:rsidR="005540E5" w:rsidRPr="00D37B79" w:rsidRDefault="005540E5" w:rsidP="005540E5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</w:pPr>
          </w:p>
          <w:p w14:paraId="4679E6E9" w14:textId="010111A1" w:rsidR="005540E5" w:rsidRPr="00D37B79" w:rsidRDefault="005540E5" w:rsidP="005540E5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</w:pPr>
            <w:r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t xml:space="preserve">- տեխնիկական հսկողության ծառայությունների արժեքը՝ </w:t>
            </w:r>
            <w:r w:rsidRPr="00D37B79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  <w:lang w:val="hy-AM"/>
              </w:rPr>
              <w:t>460 000</w:t>
            </w:r>
            <w:r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t xml:space="preserve">  դրամ, (համայնքի կողմից ներդրվող մասնաբաժնից)</w:t>
            </w:r>
          </w:p>
          <w:p w14:paraId="5E5802E6" w14:textId="4D9C51F5" w:rsidR="005540E5" w:rsidRPr="00D37B79" w:rsidRDefault="005540E5" w:rsidP="005540E5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</w:pPr>
          </w:p>
          <w:p w14:paraId="210DF700" w14:textId="77777777" w:rsidR="005540E5" w:rsidRPr="00D37B79" w:rsidRDefault="005540E5" w:rsidP="005540E5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</w:pPr>
            <w:r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t xml:space="preserve">- հեղինակային հսկողության ծառայությունների արժեքը՝ </w:t>
            </w:r>
            <w:r w:rsidRPr="00D37B79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  <w:lang w:val="hy-AM"/>
              </w:rPr>
              <w:t>138 000</w:t>
            </w:r>
            <w:r w:rsidRPr="00D37B79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  <w:t xml:space="preserve">  դրամ(համայնքի կողմից ներդրվող մասնաբաժնից)</w:t>
            </w:r>
          </w:p>
          <w:p w14:paraId="0716BCD7" w14:textId="2FC9869B" w:rsidR="005540E5" w:rsidRPr="00D37B79" w:rsidRDefault="005540E5" w:rsidP="005540E5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hy-AM"/>
              </w:rPr>
            </w:pPr>
          </w:p>
        </w:tc>
      </w:tr>
    </w:tbl>
    <w:p w14:paraId="355047EB" w14:textId="77777777" w:rsidR="002475D5" w:rsidRPr="00D37B79" w:rsidRDefault="002475D5" w:rsidP="002475D5">
      <w:pPr>
        <w:jc w:val="center"/>
        <w:rPr>
          <w:rFonts w:ascii="Arial" w:hAnsi="Arial" w:cs="Arial"/>
          <w:color w:val="000000" w:themeColor="text1"/>
          <w:lang w:val="hy-AM"/>
        </w:rPr>
      </w:pPr>
    </w:p>
    <w:p w14:paraId="753CD0B5" w14:textId="27C821E1" w:rsidR="005C4EE9" w:rsidRPr="00D37B79" w:rsidRDefault="005C4EE9" w:rsidP="00DD534C">
      <w:pPr>
        <w:tabs>
          <w:tab w:val="center" w:pos="7285"/>
        </w:tabs>
        <w:jc w:val="center"/>
        <w:rPr>
          <w:rFonts w:ascii="Arial" w:hAnsi="Arial" w:cs="Arial"/>
          <w:b/>
          <w:bCs/>
          <w:color w:val="000000" w:themeColor="text1"/>
          <w:lang w:val="hy-AM"/>
        </w:rPr>
      </w:pPr>
      <w:r w:rsidRPr="00D37B79">
        <w:rPr>
          <w:rFonts w:ascii="Arial" w:hAnsi="Arial" w:cs="Arial"/>
          <w:b/>
          <w:bCs/>
          <w:noProof/>
          <w:color w:val="000000" w:themeColor="text1"/>
          <w:lang w:val="hy-AM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B710D" wp14:editId="3F282FC6">
                <wp:simplePos x="0" y="0"/>
                <wp:positionH relativeFrom="column">
                  <wp:posOffset>3623310</wp:posOffset>
                </wp:positionH>
                <wp:positionV relativeFrom="paragraph">
                  <wp:posOffset>160020</wp:posOffset>
                </wp:positionV>
                <wp:extent cx="2657475" cy="9525"/>
                <wp:effectExtent l="0" t="0" r="28575" b="28575"/>
                <wp:wrapNone/>
                <wp:docPr id="1611645070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57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AFF1DAB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3pt,12.6pt" to="494.5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KppgEAAJUDAAAOAAAAZHJzL2Uyb0RvYy54bWysU8tu2zAQvBfIPxC815KNOmkEyzkkaC9B&#10;ErRJ7wy1tIjyhSVryX+fJWUrRdoCRdELwcfO7M7scnM1WsP2gFF71/LlouYMnPSddruWPz1+ev+R&#10;s5iE64TxDlp+gMivtmfvNkNoYOV7bzpARiQuNkNoeZ9SaKoqyh6siAsfwNGj8mhFoiPuqg7FQOzW&#10;VKu6Pq8Gj11ALyFGur2ZHvm28CsFMt0rFSEx03KqLZUVy/qc12q7Ec0ORei1PJYh/qEKK7SjpDPV&#10;jUiC/UD9C5XVEn30Ki2kt5VXSksoGkjNsn6j5msvAhQtZE4Ms03x/9HKu/21e0CyYQixieEBs4pR&#10;oWXK6PCNelp0UaVsLLYdZttgTEzS5ep8ffHhYs2ZpLfL9WqdXa0mlswWMKbP4C3Lm5Yb7bIo0Yj9&#10;bUxT6CmEcK91lF06GMjBxn0BxXRH+aaKyojAtUG2F9Tc7vvymLZEZojSxsyguqT8I+gYm2FQxuZv&#10;gXN0yehdmoFWO4+/y5rGU6lqij+pnrRm2c++O5SuFDuo98XQ45zm4fr5XOCvv2n7AgAA//8DAFBL&#10;AwQUAAYACAAAACEAYSXCZdwAAAAJAQAADwAAAGRycy9kb3ducmV2LnhtbEyPwU7DMAyG70i8Q+RJ&#10;3FiySm230nQakxBntl12SxvTVmuc0mRbeXvMCY62P/3+/nI7u0HccAq9Jw2rpQKB1HjbU6vhdHx7&#10;XoMI0ZA1gyfU8I0BttXjQ2kK6+/0gbdDbAWHUCiMhi7GsZAyNB06E5Z+ROLbp5+ciTxOrbSTuXO4&#10;G2SiVCad6Yk/dGbEfYfN5XB1Go7vTs117PdIX7nanV/TjM6p1k+LefcCIuIc/2D41Wd1qNip9ley&#10;QQwa0lxljGpI0gQEA5v1ZgWi5kWWg6xK+b9B9QMAAP//AwBQSwECLQAUAAYACAAAACEAtoM4kv4A&#10;AADhAQAAEwAAAAAAAAAAAAAAAAAAAAAAW0NvbnRlbnRfVHlwZXNdLnhtbFBLAQItABQABgAIAAAA&#10;IQA4/SH/1gAAAJQBAAALAAAAAAAAAAAAAAAAAC8BAABfcmVscy8ucmVsc1BLAQItABQABgAIAAAA&#10;IQCrOQKppgEAAJUDAAAOAAAAAAAAAAAAAAAAAC4CAABkcnMvZTJvRG9jLnhtbFBLAQItABQABgAI&#10;AAAAIQBhJcJl3AAAAAkBAAAPAAAAAAAAAAAAAAAAAAA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B87AE4" w:rsidRPr="00D37B79">
        <w:rPr>
          <w:rFonts w:ascii="Arial" w:hAnsi="Arial" w:cs="Arial"/>
          <w:b/>
          <w:bCs/>
          <w:color w:val="000000" w:themeColor="text1"/>
          <w:lang w:val="hy-AM"/>
        </w:rPr>
        <w:t>ՀԱՄԱՅՆՔԻ ՂԵԿԱՎԱՐ</w:t>
      </w:r>
      <w:r w:rsidRPr="00D37B79">
        <w:rPr>
          <w:rFonts w:ascii="Arial" w:hAnsi="Arial" w:cs="Arial"/>
          <w:b/>
          <w:bCs/>
          <w:color w:val="000000" w:themeColor="text1"/>
          <w:lang w:val="hy-AM"/>
        </w:rPr>
        <w:t xml:space="preserve">                 </w:t>
      </w:r>
      <w:r w:rsidRPr="00D37B79">
        <w:rPr>
          <w:rFonts w:ascii="Arial" w:hAnsi="Arial" w:cs="Arial"/>
          <w:b/>
          <w:bCs/>
          <w:color w:val="000000" w:themeColor="text1"/>
          <w:lang w:val="hy-AM"/>
        </w:rPr>
        <w:tab/>
        <w:t xml:space="preserve">             Է.ԲԱԲԱՅԱՆ</w:t>
      </w:r>
    </w:p>
    <w:p w14:paraId="104954C5" w14:textId="601FFB82" w:rsidR="005C4EE9" w:rsidRPr="00D37B79" w:rsidRDefault="005C4EE9" w:rsidP="005C4EE9">
      <w:pPr>
        <w:tabs>
          <w:tab w:val="center" w:pos="7285"/>
        </w:tabs>
        <w:rPr>
          <w:rFonts w:ascii="Arial" w:hAnsi="Arial" w:cs="Arial"/>
          <w:color w:val="000000" w:themeColor="text1"/>
          <w:sz w:val="18"/>
          <w:szCs w:val="18"/>
          <w:lang w:val="hy-AM"/>
        </w:rPr>
      </w:pPr>
      <w:r w:rsidRPr="00D37B79">
        <w:rPr>
          <w:rFonts w:ascii="Arial" w:hAnsi="Arial" w:cs="Arial"/>
          <w:color w:val="000000" w:themeColor="text1"/>
          <w:sz w:val="18"/>
          <w:szCs w:val="18"/>
          <w:lang w:val="hy-AM"/>
        </w:rPr>
        <w:t>Կ.Տ</w:t>
      </w:r>
    </w:p>
    <w:sectPr w:rsidR="005C4EE9" w:rsidRPr="00D37B79" w:rsidSect="00C558D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13D96" w14:textId="77777777" w:rsidR="00D4238E" w:rsidRDefault="00D4238E" w:rsidP="00187EC2">
      <w:pPr>
        <w:spacing w:after="0" w:line="240" w:lineRule="auto"/>
      </w:pPr>
      <w:r>
        <w:separator/>
      </w:r>
    </w:p>
  </w:endnote>
  <w:endnote w:type="continuationSeparator" w:id="0">
    <w:p w14:paraId="5881FEBC" w14:textId="77777777" w:rsidR="00D4238E" w:rsidRDefault="00D4238E" w:rsidP="0018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CC8BD" w14:textId="77777777" w:rsidR="00D4238E" w:rsidRDefault="00D4238E" w:rsidP="00187EC2">
      <w:pPr>
        <w:spacing w:after="0" w:line="240" w:lineRule="auto"/>
      </w:pPr>
      <w:r>
        <w:separator/>
      </w:r>
    </w:p>
  </w:footnote>
  <w:footnote w:type="continuationSeparator" w:id="0">
    <w:p w14:paraId="457585AB" w14:textId="77777777" w:rsidR="00D4238E" w:rsidRDefault="00D4238E" w:rsidP="00187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A13E"/>
      </v:shape>
    </w:pict>
  </w:numPicBullet>
  <w:abstractNum w:abstractNumId="0" w15:restartNumberingAfterBreak="0">
    <w:nsid w:val="0F9A48CB"/>
    <w:multiLevelType w:val="hybridMultilevel"/>
    <w:tmpl w:val="297A73D4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A62F1"/>
    <w:multiLevelType w:val="hybridMultilevel"/>
    <w:tmpl w:val="0CCE8658"/>
    <w:lvl w:ilvl="0" w:tplc="D1CAB7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u w:color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B6D97"/>
    <w:multiLevelType w:val="hybridMultilevel"/>
    <w:tmpl w:val="0B8AF6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B3CD7"/>
    <w:multiLevelType w:val="hybridMultilevel"/>
    <w:tmpl w:val="9B4073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B6DCD"/>
    <w:multiLevelType w:val="hybridMultilevel"/>
    <w:tmpl w:val="447A6194"/>
    <w:lvl w:ilvl="0" w:tplc="D1CAB7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70C0"/>
        <w:u w:color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DE"/>
    <w:rsid w:val="000B045B"/>
    <w:rsid w:val="000C4DC6"/>
    <w:rsid w:val="00187EC2"/>
    <w:rsid w:val="002116ED"/>
    <w:rsid w:val="002475D5"/>
    <w:rsid w:val="00273B3F"/>
    <w:rsid w:val="002F49E2"/>
    <w:rsid w:val="004012DD"/>
    <w:rsid w:val="00443E98"/>
    <w:rsid w:val="00522A83"/>
    <w:rsid w:val="00553416"/>
    <w:rsid w:val="005540E5"/>
    <w:rsid w:val="00560DB5"/>
    <w:rsid w:val="005B54CB"/>
    <w:rsid w:val="005C4EE9"/>
    <w:rsid w:val="00613233"/>
    <w:rsid w:val="00691754"/>
    <w:rsid w:val="006A09A1"/>
    <w:rsid w:val="006D5E72"/>
    <w:rsid w:val="006E1D57"/>
    <w:rsid w:val="007343CF"/>
    <w:rsid w:val="007910F9"/>
    <w:rsid w:val="007F6622"/>
    <w:rsid w:val="00845702"/>
    <w:rsid w:val="008B0DBB"/>
    <w:rsid w:val="008B231E"/>
    <w:rsid w:val="00984858"/>
    <w:rsid w:val="009849B1"/>
    <w:rsid w:val="00A26003"/>
    <w:rsid w:val="00A52A23"/>
    <w:rsid w:val="00A744F4"/>
    <w:rsid w:val="00B10583"/>
    <w:rsid w:val="00B87AE4"/>
    <w:rsid w:val="00BC57DE"/>
    <w:rsid w:val="00BF1E3B"/>
    <w:rsid w:val="00C558DE"/>
    <w:rsid w:val="00C85AEF"/>
    <w:rsid w:val="00CA5842"/>
    <w:rsid w:val="00D37B79"/>
    <w:rsid w:val="00D4238E"/>
    <w:rsid w:val="00D91240"/>
    <w:rsid w:val="00DD534C"/>
    <w:rsid w:val="00E6603E"/>
    <w:rsid w:val="00E707EB"/>
    <w:rsid w:val="00E762C4"/>
    <w:rsid w:val="00EC0B25"/>
    <w:rsid w:val="00F13AD4"/>
    <w:rsid w:val="00F9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F9D1F"/>
  <w15:chartTrackingRefBased/>
  <w15:docId w15:val="{E979303B-8C33-4E81-8431-7AB65FD9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5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C558DE"/>
    <w:rPr>
      <w:b/>
      <w:bCs/>
    </w:rPr>
  </w:style>
  <w:style w:type="paragraph" w:styleId="a5">
    <w:name w:val="List Paragraph"/>
    <w:basedOn w:val="a"/>
    <w:uiPriority w:val="34"/>
    <w:qFormat/>
    <w:rsid w:val="00187EC2"/>
    <w:pPr>
      <w:ind w:left="720"/>
      <w:contextualSpacing/>
    </w:pPr>
    <w:rPr>
      <w:rFonts w:eastAsiaTheme="minorEastAsia"/>
      <w:kern w:val="0"/>
      <w:lang w:val="en-GB" w:eastAsia="en-GB"/>
      <w14:ligatures w14:val="none"/>
    </w:rPr>
  </w:style>
  <w:style w:type="paragraph" w:styleId="a6">
    <w:name w:val="footnote text"/>
    <w:basedOn w:val="a"/>
    <w:link w:val="a7"/>
    <w:uiPriority w:val="99"/>
    <w:semiHidden/>
    <w:unhideWhenUsed/>
    <w:rsid w:val="00187EC2"/>
    <w:pPr>
      <w:spacing w:after="0" w:line="240" w:lineRule="auto"/>
    </w:pPr>
    <w:rPr>
      <w:rFonts w:eastAsiaTheme="minorEastAsia"/>
      <w:kern w:val="0"/>
      <w:sz w:val="20"/>
      <w:szCs w:val="20"/>
      <w:lang w:val="en-GB" w:eastAsia="en-GB"/>
      <w14:ligatures w14:val="none"/>
    </w:rPr>
  </w:style>
  <w:style w:type="character" w:customStyle="1" w:styleId="a7">
    <w:name w:val="Текст сноски Знак"/>
    <w:basedOn w:val="a0"/>
    <w:link w:val="a6"/>
    <w:uiPriority w:val="99"/>
    <w:semiHidden/>
    <w:rsid w:val="00187EC2"/>
    <w:rPr>
      <w:rFonts w:eastAsiaTheme="minorEastAsia"/>
      <w:kern w:val="0"/>
      <w:sz w:val="20"/>
      <w:szCs w:val="20"/>
      <w:lang w:val="en-GB" w:eastAsia="en-GB"/>
      <w14:ligatures w14:val="none"/>
    </w:rPr>
  </w:style>
  <w:style w:type="character" w:styleId="a8">
    <w:name w:val="footnote reference"/>
    <w:basedOn w:val="a0"/>
    <w:uiPriority w:val="99"/>
    <w:semiHidden/>
    <w:unhideWhenUsed/>
    <w:rsid w:val="00187EC2"/>
    <w:rPr>
      <w:vertAlign w:val="superscript"/>
    </w:rPr>
  </w:style>
  <w:style w:type="character" w:styleId="a9">
    <w:name w:val="Hyperlink"/>
    <w:basedOn w:val="a0"/>
    <w:uiPriority w:val="99"/>
    <w:unhideWhenUsed/>
    <w:rsid w:val="00187E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2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5439C-DE46-4EB1-AF72-AA99E00B9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6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2024-06-25T04:39:00Z</cp:lastPrinted>
  <dcterms:created xsi:type="dcterms:W3CDTF">2024-06-13T12:11:00Z</dcterms:created>
  <dcterms:modified xsi:type="dcterms:W3CDTF">2024-08-15T10:58:00Z</dcterms:modified>
</cp:coreProperties>
</file>